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D528C" w:rsidRDefault="00CD528C" w:rsidP="00CD528C">
      <w:pPr>
        <w:pStyle w:val="a3"/>
        <w:shd w:val="clear" w:color="auto" w:fill="FFFFFF"/>
        <w:spacing w:before="0" w:beforeAutospacing="0" w:after="0" w:afterAutospacing="0"/>
        <w:jc w:val="center"/>
        <w:rPr>
          <w:rFonts w:ascii="微软雅黑" w:eastAsia="微软雅黑" w:hAnsi="微软雅黑"/>
          <w:color w:val="000000"/>
          <w:sz w:val="21"/>
          <w:szCs w:val="21"/>
        </w:rPr>
      </w:pPr>
      <w:bookmarkStart w:id="0" w:name="_GoBack"/>
      <w:r>
        <w:rPr>
          <w:rFonts w:ascii="方正小标宋简体" w:eastAsia="方正小标宋简体" w:hAnsi="微软雅黑" w:hint="eastAsia"/>
          <w:color w:val="000000"/>
          <w:sz w:val="44"/>
          <w:szCs w:val="44"/>
        </w:rPr>
        <w:t>西藏自治区消防救援总队2023年度部门预算</w:t>
      </w:r>
    </w:p>
    <w:bookmarkEnd w:id="0"/>
    <w:p w:rsidR="00CD528C" w:rsidRDefault="00CD528C" w:rsidP="00CD528C">
      <w:pPr>
        <w:pStyle w:val="a3"/>
        <w:shd w:val="clear" w:color="auto" w:fill="FFFFFF"/>
        <w:spacing w:before="0" w:beforeAutospacing="0" w:after="0" w:afterAutospacing="0"/>
        <w:rPr>
          <w:rFonts w:ascii="微软雅黑" w:eastAsia="微软雅黑" w:hAnsi="微软雅黑" w:hint="eastAsia"/>
          <w:color w:val="000000"/>
          <w:sz w:val="21"/>
          <w:szCs w:val="21"/>
        </w:rPr>
      </w:pPr>
      <w:r>
        <w:rPr>
          <w:rFonts w:ascii="仿宋" w:eastAsia="仿宋" w:hAnsi="仿宋" w:hint="eastAsia"/>
          <w:color w:val="000000"/>
          <w:sz w:val="32"/>
          <w:szCs w:val="32"/>
        </w:rPr>
        <w:t> </w:t>
      </w:r>
    </w:p>
    <w:p w:rsidR="00CD528C" w:rsidRDefault="00CD528C" w:rsidP="00CD528C">
      <w:pPr>
        <w:pStyle w:val="a3"/>
        <w:shd w:val="clear" w:color="auto" w:fill="FFFFFF"/>
        <w:spacing w:before="0" w:beforeAutospacing="0" w:after="0" w:afterAutospacing="0"/>
        <w:rPr>
          <w:rFonts w:ascii="微软雅黑" w:eastAsia="微软雅黑" w:hAnsi="微软雅黑" w:hint="eastAsia"/>
          <w:color w:val="000000"/>
          <w:sz w:val="21"/>
          <w:szCs w:val="21"/>
        </w:rPr>
      </w:pPr>
      <w:r>
        <w:rPr>
          <w:rFonts w:ascii="仿宋" w:eastAsia="仿宋" w:hAnsi="仿宋" w:hint="eastAsia"/>
          <w:color w:val="000000"/>
          <w:sz w:val="32"/>
          <w:szCs w:val="32"/>
        </w:rPr>
        <w:t> </w:t>
      </w:r>
    </w:p>
    <w:p w:rsidR="00CD528C" w:rsidRDefault="00CD528C" w:rsidP="00CD528C">
      <w:pPr>
        <w:pStyle w:val="a3"/>
        <w:shd w:val="clear" w:color="auto" w:fill="FFFFFF"/>
        <w:spacing w:before="0" w:beforeAutospacing="0" w:after="0" w:afterAutospacing="0"/>
        <w:rPr>
          <w:rFonts w:ascii="微软雅黑" w:eastAsia="微软雅黑" w:hAnsi="微软雅黑" w:hint="eastAsia"/>
          <w:color w:val="000000"/>
          <w:sz w:val="21"/>
          <w:szCs w:val="21"/>
        </w:rPr>
      </w:pPr>
      <w:r>
        <w:rPr>
          <w:rFonts w:ascii="仿宋" w:eastAsia="仿宋" w:hAnsi="仿宋" w:hint="eastAsia"/>
          <w:color w:val="000000"/>
          <w:sz w:val="32"/>
          <w:szCs w:val="32"/>
        </w:rPr>
        <w:t> </w:t>
      </w:r>
    </w:p>
    <w:p w:rsidR="00CD528C" w:rsidRDefault="00CD528C" w:rsidP="00CD528C">
      <w:pPr>
        <w:pStyle w:val="a3"/>
        <w:shd w:val="clear" w:color="auto" w:fill="FFFFFF"/>
        <w:spacing w:before="0" w:beforeAutospacing="0" w:after="0" w:afterAutospacing="0"/>
        <w:jc w:val="center"/>
        <w:rPr>
          <w:rFonts w:ascii="微软雅黑" w:eastAsia="微软雅黑" w:hAnsi="微软雅黑" w:hint="eastAsia"/>
          <w:color w:val="000000"/>
          <w:sz w:val="21"/>
          <w:szCs w:val="21"/>
        </w:rPr>
      </w:pPr>
      <w:r>
        <w:rPr>
          <w:rFonts w:ascii="仿宋" w:eastAsia="仿宋" w:hAnsi="仿宋" w:hint="eastAsia"/>
          <w:color w:val="000000"/>
          <w:sz w:val="32"/>
          <w:szCs w:val="32"/>
        </w:rPr>
        <w:t>2023年2月25日</w:t>
      </w:r>
    </w:p>
    <w:p w:rsidR="00CD528C" w:rsidRDefault="00CD528C" w:rsidP="00CD528C">
      <w:pPr>
        <w:pStyle w:val="a3"/>
        <w:shd w:val="clear" w:color="auto" w:fill="FFFFFF"/>
        <w:spacing w:before="0" w:beforeAutospacing="0" w:after="0" w:afterAutospacing="0"/>
        <w:jc w:val="center"/>
        <w:rPr>
          <w:rFonts w:ascii="微软雅黑" w:eastAsia="微软雅黑" w:hAnsi="微软雅黑" w:hint="eastAsia"/>
          <w:color w:val="000000"/>
          <w:sz w:val="21"/>
          <w:szCs w:val="21"/>
        </w:rPr>
      </w:pPr>
      <w:r>
        <w:rPr>
          <w:rFonts w:ascii="方正小标宋简体" w:eastAsia="方正小标宋简体" w:hAnsi="微软雅黑" w:hint="eastAsia"/>
          <w:color w:val="000000"/>
          <w:sz w:val="44"/>
          <w:szCs w:val="44"/>
        </w:rPr>
        <w:t> </w:t>
      </w:r>
    </w:p>
    <w:p w:rsidR="00CD528C" w:rsidRDefault="00CD528C" w:rsidP="00CD528C">
      <w:pPr>
        <w:pStyle w:val="a3"/>
        <w:shd w:val="clear" w:color="auto" w:fill="FFFFFF"/>
        <w:spacing w:before="0" w:beforeAutospacing="0" w:after="0" w:afterAutospacing="0"/>
        <w:jc w:val="center"/>
        <w:rPr>
          <w:rFonts w:ascii="微软雅黑" w:eastAsia="微软雅黑" w:hAnsi="微软雅黑" w:hint="eastAsia"/>
          <w:color w:val="000000"/>
          <w:sz w:val="21"/>
          <w:szCs w:val="21"/>
        </w:rPr>
      </w:pPr>
      <w:r>
        <w:rPr>
          <w:rFonts w:ascii="方正小标宋简体" w:eastAsia="方正小标宋简体" w:hAnsi="微软雅黑" w:hint="eastAsia"/>
          <w:color w:val="000000"/>
          <w:sz w:val="44"/>
          <w:szCs w:val="44"/>
        </w:rPr>
        <w:t>目</w:t>
      </w:r>
      <w:r>
        <w:rPr>
          <w:rFonts w:ascii="方正小标宋简体" w:eastAsia="方正小标宋简体" w:hAnsi="微软雅黑" w:hint="eastAsia"/>
          <w:color w:val="000000"/>
          <w:sz w:val="44"/>
          <w:szCs w:val="44"/>
        </w:rPr>
        <w:t> </w:t>
      </w:r>
      <w:r>
        <w:rPr>
          <w:rFonts w:ascii="方正小标宋简体" w:eastAsia="方正小标宋简体" w:hAnsi="微软雅黑" w:hint="eastAsia"/>
          <w:color w:val="000000"/>
          <w:sz w:val="44"/>
          <w:szCs w:val="44"/>
        </w:rPr>
        <w:t> </w:t>
      </w:r>
      <w:r>
        <w:rPr>
          <w:rFonts w:ascii="方正小标宋简体" w:eastAsia="方正小标宋简体" w:hAnsi="微软雅黑" w:hint="eastAsia"/>
          <w:color w:val="000000"/>
          <w:sz w:val="44"/>
          <w:szCs w:val="44"/>
        </w:rPr>
        <w:t>录</w:t>
      </w:r>
    </w:p>
    <w:p w:rsidR="00CD528C" w:rsidRDefault="00CD528C" w:rsidP="00CD528C">
      <w:pPr>
        <w:pStyle w:val="a3"/>
        <w:shd w:val="clear" w:color="auto" w:fill="FFFFFF"/>
        <w:spacing w:before="0" w:beforeAutospacing="0" w:after="0" w:afterAutospacing="0"/>
        <w:rPr>
          <w:rFonts w:ascii="微软雅黑" w:eastAsia="微软雅黑" w:hAnsi="微软雅黑" w:hint="eastAsia"/>
          <w:color w:val="000000"/>
          <w:sz w:val="21"/>
          <w:szCs w:val="21"/>
        </w:rPr>
      </w:pPr>
      <w:r>
        <w:rPr>
          <w:rFonts w:ascii="仿宋" w:eastAsia="仿宋" w:hAnsi="仿宋" w:hint="eastAsia"/>
          <w:color w:val="000000"/>
          <w:sz w:val="32"/>
          <w:szCs w:val="32"/>
        </w:rPr>
        <w:t> </w:t>
      </w:r>
    </w:p>
    <w:p w:rsidR="00CD528C" w:rsidRDefault="00CD528C" w:rsidP="00CD528C">
      <w:pPr>
        <w:pStyle w:val="a3"/>
        <w:shd w:val="clear" w:color="auto" w:fill="FFFFFF"/>
        <w:spacing w:before="0" w:beforeAutospacing="0" w:after="0" w:afterAutospacing="0" w:line="720" w:lineRule="atLeast"/>
        <w:rPr>
          <w:rFonts w:ascii="微软雅黑" w:eastAsia="微软雅黑" w:hAnsi="微软雅黑" w:hint="eastAsia"/>
          <w:color w:val="000000"/>
          <w:sz w:val="21"/>
          <w:szCs w:val="21"/>
        </w:rPr>
      </w:pPr>
      <w:r>
        <w:rPr>
          <w:rFonts w:ascii="方正小标宋简体" w:eastAsia="方正小标宋简体" w:hAnsi="微软雅黑" w:hint="eastAsia"/>
          <w:color w:val="000000"/>
          <w:sz w:val="32"/>
          <w:szCs w:val="32"/>
        </w:rPr>
        <w:t>第一部分</w:t>
      </w:r>
      <w:r>
        <w:rPr>
          <w:rFonts w:ascii="方正小标宋简体" w:eastAsia="方正小标宋简体" w:hAnsi="微软雅黑" w:hint="eastAsia"/>
          <w:color w:val="000000"/>
          <w:sz w:val="32"/>
          <w:szCs w:val="32"/>
        </w:rPr>
        <w:t> </w:t>
      </w:r>
      <w:r>
        <w:rPr>
          <w:rFonts w:ascii="方正小标宋简体" w:eastAsia="方正小标宋简体" w:hAnsi="微软雅黑" w:hint="eastAsia"/>
          <w:color w:val="000000"/>
          <w:sz w:val="32"/>
          <w:szCs w:val="32"/>
        </w:rPr>
        <w:t> </w:t>
      </w:r>
      <w:r>
        <w:rPr>
          <w:rFonts w:ascii="方正小标宋简体" w:eastAsia="方正小标宋简体" w:hAnsi="微软雅黑" w:hint="eastAsia"/>
          <w:color w:val="000000"/>
          <w:sz w:val="32"/>
          <w:szCs w:val="32"/>
        </w:rPr>
        <w:t>西藏自治区消防救援总队概况</w:t>
      </w:r>
    </w:p>
    <w:p w:rsidR="00CD528C" w:rsidRDefault="00CD528C" w:rsidP="00CD528C">
      <w:pPr>
        <w:pStyle w:val="a3"/>
        <w:shd w:val="clear" w:color="auto" w:fill="FFFFFF"/>
        <w:spacing w:before="0" w:beforeAutospacing="0" w:after="0" w:afterAutospacing="0" w:line="720" w:lineRule="atLeast"/>
        <w:rPr>
          <w:rFonts w:ascii="微软雅黑" w:eastAsia="微软雅黑" w:hAnsi="微软雅黑" w:hint="eastAsia"/>
          <w:color w:val="000000"/>
          <w:sz w:val="21"/>
          <w:szCs w:val="21"/>
        </w:rPr>
      </w:pPr>
      <w:r>
        <w:rPr>
          <w:rFonts w:ascii="黑体" w:eastAsia="黑体" w:hAnsi="黑体" w:hint="eastAsia"/>
          <w:color w:val="000000"/>
          <w:sz w:val="32"/>
          <w:szCs w:val="32"/>
        </w:rPr>
        <w:t>一、主要职能</w:t>
      </w:r>
    </w:p>
    <w:p w:rsidR="00CD528C" w:rsidRDefault="00CD528C" w:rsidP="00CD528C">
      <w:pPr>
        <w:pStyle w:val="a3"/>
        <w:shd w:val="clear" w:color="auto" w:fill="FFFFFF"/>
        <w:spacing w:before="0" w:beforeAutospacing="0" w:after="0" w:afterAutospacing="0" w:line="720" w:lineRule="atLeast"/>
        <w:rPr>
          <w:rFonts w:ascii="微软雅黑" w:eastAsia="微软雅黑" w:hAnsi="微软雅黑" w:hint="eastAsia"/>
          <w:color w:val="000000"/>
          <w:sz w:val="21"/>
          <w:szCs w:val="21"/>
        </w:rPr>
      </w:pPr>
      <w:r>
        <w:rPr>
          <w:rFonts w:ascii="黑体" w:eastAsia="黑体" w:hAnsi="黑体" w:hint="eastAsia"/>
          <w:color w:val="000000"/>
          <w:sz w:val="32"/>
          <w:szCs w:val="32"/>
        </w:rPr>
        <w:t>二、部门（</w:t>
      </w:r>
      <w:r>
        <w:rPr>
          <w:rFonts w:ascii="方正小标宋简体" w:eastAsia="方正小标宋简体" w:hAnsi="微软雅黑" w:hint="eastAsia"/>
          <w:color w:val="000000"/>
          <w:sz w:val="32"/>
          <w:szCs w:val="32"/>
        </w:rPr>
        <w:t>单位</w:t>
      </w:r>
      <w:r>
        <w:rPr>
          <w:rFonts w:ascii="黑体" w:eastAsia="黑体" w:hAnsi="黑体" w:hint="eastAsia"/>
          <w:color w:val="000000"/>
          <w:sz w:val="32"/>
          <w:szCs w:val="32"/>
        </w:rPr>
        <w:t>）机构设置情况</w:t>
      </w:r>
    </w:p>
    <w:p w:rsidR="00CD528C" w:rsidRDefault="00CD528C" w:rsidP="00CD528C">
      <w:pPr>
        <w:pStyle w:val="a3"/>
        <w:shd w:val="clear" w:color="auto" w:fill="FFFFFF"/>
        <w:spacing w:before="0" w:beforeAutospacing="0" w:after="0" w:afterAutospacing="0" w:line="720" w:lineRule="atLeast"/>
        <w:rPr>
          <w:rFonts w:ascii="微软雅黑" w:eastAsia="微软雅黑" w:hAnsi="微软雅黑" w:hint="eastAsia"/>
          <w:color w:val="000000"/>
          <w:sz w:val="21"/>
          <w:szCs w:val="21"/>
        </w:rPr>
      </w:pPr>
      <w:r>
        <w:rPr>
          <w:rFonts w:ascii="方正小标宋简体" w:eastAsia="方正小标宋简体" w:hAnsi="微软雅黑" w:hint="eastAsia"/>
          <w:color w:val="000000"/>
          <w:sz w:val="32"/>
          <w:szCs w:val="32"/>
        </w:rPr>
        <w:t>第二部分</w:t>
      </w:r>
      <w:r>
        <w:rPr>
          <w:rFonts w:ascii="方正小标宋简体" w:eastAsia="方正小标宋简体" w:hAnsi="微软雅黑" w:hint="eastAsia"/>
          <w:color w:val="000000"/>
          <w:sz w:val="32"/>
          <w:szCs w:val="32"/>
        </w:rPr>
        <w:t> </w:t>
      </w:r>
      <w:r>
        <w:rPr>
          <w:rFonts w:ascii="方正小标宋简体" w:eastAsia="方正小标宋简体" w:hAnsi="微软雅黑" w:hint="eastAsia"/>
          <w:color w:val="000000"/>
          <w:sz w:val="32"/>
          <w:szCs w:val="32"/>
        </w:rPr>
        <w:t> </w:t>
      </w:r>
      <w:r>
        <w:rPr>
          <w:rFonts w:ascii="方正小标宋简体" w:eastAsia="方正小标宋简体" w:hAnsi="微软雅黑" w:hint="eastAsia"/>
          <w:color w:val="000000"/>
          <w:sz w:val="32"/>
          <w:szCs w:val="32"/>
        </w:rPr>
        <w:t>西藏自治区消防救援总队2023年度部门预算明细表</w:t>
      </w:r>
    </w:p>
    <w:p w:rsidR="00CD528C" w:rsidRDefault="00CD528C" w:rsidP="00CD528C">
      <w:pPr>
        <w:pStyle w:val="a3"/>
        <w:shd w:val="clear" w:color="auto" w:fill="FFFFFF"/>
        <w:spacing w:before="0" w:beforeAutospacing="0" w:after="0" w:afterAutospacing="0" w:line="720" w:lineRule="atLeast"/>
        <w:rPr>
          <w:rFonts w:ascii="微软雅黑" w:eastAsia="微软雅黑" w:hAnsi="微软雅黑" w:hint="eastAsia"/>
          <w:color w:val="000000"/>
          <w:sz w:val="21"/>
          <w:szCs w:val="21"/>
        </w:rPr>
      </w:pPr>
      <w:r>
        <w:rPr>
          <w:rFonts w:ascii="方正小标宋简体" w:eastAsia="方正小标宋简体" w:hAnsi="微软雅黑" w:hint="eastAsia"/>
          <w:color w:val="000000"/>
          <w:sz w:val="32"/>
          <w:szCs w:val="32"/>
        </w:rPr>
        <w:t>第三部分</w:t>
      </w:r>
      <w:r>
        <w:rPr>
          <w:rFonts w:ascii="方正小标宋简体" w:eastAsia="方正小标宋简体" w:hAnsi="微软雅黑" w:hint="eastAsia"/>
          <w:color w:val="000000"/>
          <w:sz w:val="32"/>
          <w:szCs w:val="32"/>
        </w:rPr>
        <w:t> </w:t>
      </w:r>
      <w:r>
        <w:rPr>
          <w:rFonts w:ascii="方正小标宋简体" w:eastAsia="方正小标宋简体" w:hAnsi="微软雅黑" w:hint="eastAsia"/>
          <w:color w:val="000000"/>
          <w:sz w:val="32"/>
          <w:szCs w:val="32"/>
        </w:rPr>
        <w:t> </w:t>
      </w:r>
      <w:r>
        <w:rPr>
          <w:rFonts w:ascii="方正小标宋简体" w:eastAsia="方正小标宋简体" w:hAnsi="微软雅黑" w:hint="eastAsia"/>
          <w:color w:val="000000"/>
          <w:sz w:val="32"/>
          <w:szCs w:val="32"/>
        </w:rPr>
        <w:t>西藏自治区消防救援总队2023年度部门预算数据分析</w:t>
      </w:r>
    </w:p>
    <w:p w:rsidR="00CD528C" w:rsidRDefault="00CD528C" w:rsidP="00CD528C">
      <w:pPr>
        <w:pStyle w:val="a3"/>
        <w:shd w:val="clear" w:color="auto" w:fill="FFFFFF"/>
        <w:spacing w:before="0" w:beforeAutospacing="0" w:after="0" w:afterAutospacing="0" w:line="720" w:lineRule="atLeast"/>
        <w:rPr>
          <w:rFonts w:ascii="微软雅黑" w:eastAsia="微软雅黑" w:hAnsi="微软雅黑" w:hint="eastAsia"/>
          <w:color w:val="000000"/>
          <w:sz w:val="21"/>
          <w:szCs w:val="21"/>
        </w:rPr>
      </w:pPr>
      <w:r>
        <w:rPr>
          <w:rFonts w:ascii="黑体" w:eastAsia="黑体" w:hAnsi="黑体" w:hint="eastAsia"/>
          <w:color w:val="000000"/>
          <w:sz w:val="32"/>
          <w:szCs w:val="32"/>
        </w:rPr>
        <w:t>一、部门收支总体情况</w:t>
      </w:r>
    </w:p>
    <w:p w:rsidR="00CD528C" w:rsidRDefault="00CD528C" w:rsidP="00CD528C">
      <w:pPr>
        <w:pStyle w:val="a3"/>
        <w:shd w:val="clear" w:color="auto" w:fill="FFFFFF"/>
        <w:spacing w:before="0" w:beforeAutospacing="0" w:after="0" w:afterAutospacing="0" w:line="720" w:lineRule="atLeast"/>
        <w:rPr>
          <w:rFonts w:ascii="微软雅黑" w:eastAsia="微软雅黑" w:hAnsi="微软雅黑" w:hint="eastAsia"/>
          <w:color w:val="000000"/>
          <w:sz w:val="21"/>
          <w:szCs w:val="21"/>
        </w:rPr>
      </w:pPr>
      <w:r>
        <w:rPr>
          <w:rFonts w:ascii="黑体" w:eastAsia="黑体" w:hAnsi="黑体" w:hint="eastAsia"/>
          <w:color w:val="000000"/>
          <w:sz w:val="32"/>
          <w:szCs w:val="32"/>
        </w:rPr>
        <w:t>二、部门收入总体情况</w:t>
      </w:r>
    </w:p>
    <w:p w:rsidR="00CD528C" w:rsidRDefault="00CD528C" w:rsidP="00CD528C">
      <w:pPr>
        <w:pStyle w:val="a3"/>
        <w:shd w:val="clear" w:color="auto" w:fill="FFFFFF"/>
        <w:spacing w:before="0" w:beforeAutospacing="0" w:after="0" w:afterAutospacing="0" w:line="720" w:lineRule="atLeast"/>
        <w:rPr>
          <w:rFonts w:ascii="微软雅黑" w:eastAsia="微软雅黑" w:hAnsi="微软雅黑" w:hint="eastAsia"/>
          <w:color w:val="000000"/>
          <w:sz w:val="21"/>
          <w:szCs w:val="21"/>
        </w:rPr>
      </w:pPr>
      <w:r>
        <w:rPr>
          <w:rFonts w:ascii="黑体" w:eastAsia="黑体" w:hAnsi="黑体" w:hint="eastAsia"/>
          <w:color w:val="000000"/>
          <w:sz w:val="32"/>
          <w:szCs w:val="32"/>
        </w:rPr>
        <w:t>三、部门支出总体情况</w:t>
      </w:r>
    </w:p>
    <w:p w:rsidR="00CD528C" w:rsidRDefault="00CD528C" w:rsidP="00CD528C">
      <w:pPr>
        <w:pStyle w:val="a3"/>
        <w:shd w:val="clear" w:color="auto" w:fill="FFFFFF"/>
        <w:spacing w:before="0" w:beforeAutospacing="0" w:after="0" w:afterAutospacing="0" w:line="720" w:lineRule="atLeast"/>
        <w:rPr>
          <w:rFonts w:ascii="微软雅黑" w:eastAsia="微软雅黑" w:hAnsi="微软雅黑" w:hint="eastAsia"/>
          <w:color w:val="000000"/>
          <w:sz w:val="21"/>
          <w:szCs w:val="21"/>
        </w:rPr>
      </w:pPr>
      <w:r>
        <w:rPr>
          <w:rFonts w:ascii="黑体" w:eastAsia="黑体" w:hAnsi="黑体" w:hint="eastAsia"/>
          <w:color w:val="000000"/>
          <w:sz w:val="32"/>
          <w:szCs w:val="32"/>
        </w:rPr>
        <w:t>四、财政拨款收支总体情况</w:t>
      </w:r>
    </w:p>
    <w:p w:rsidR="00CD528C" w:rsidRDefault="00CD528C" w:rsidP="00CD528C">
      <w:pPr>
        <w:pStyle w:val="a3"/>
        <w:shd w:val="clear" w:color="auto" w:fill="FFFFFF"/>
        <w:spacing w:before="0" w:beforeAutospacing="0" w:after="0" w:afterAutospacing="0" w:line="720" w:lineRule="atLeast"/>
        <w:rPr>
          <w:rFonts w:ascii="微软雅黑" w:eastAsia="微软雅黑" w:hAnsi="微软雅黑" w:hint="eastAsia"/>
          <w:color w:val="000000"/>
          <w:sz w:val="21"/>
          <w:szCs w:val="21"/>
        </w:rPr>
      </w:pPr>
      <w:r>
        <w:rPr>
          <w:rFonts w:ascii="黑体" w:eastAsia="黑体" w:hAnsi="黑体" w:hint="eastAsia"/>
          <w:color w:val="000000"/>
          <w:sz w:val="32"/>
          <w:szCs w:val="32"/>
        </w:rPr>
        <w:lastRenderedPageBreak/>
        <w:t>五、一般公共预算支出总体情况（按功能分类科目）</w:t>
      </w:r>
    </w:p>
    <w:p w:rsidR="00CD528C" w:rsidRDefault="00CD528C" w:rsidP="00CD528C">
      <w:pPr>
        <w:pStyle w:val="a3"/>
        <w:shd w:val="clear" w:color="auto" w:fill="FFFFFF"/>
        <w:spacing w:before="0" w:beforeAutospacing="0" w:after="0" w:afterAutospacing="0" w:line="720" w:lineRule="atLeast"/>
        <w:rPr>
          <w:rFonts w:ascii="微软雅黑" w:eastAsia="微软雅黑" w:hAnsi="微软雅黑" w:hint="eastAsia"/>
          <w:color w:val="000000"/>
          <w:sz w:val="21"/>
          <w:szCs w:val="21"/>
        </w:rPr>
      </w:pPr>
      <w:r>
        <w:rPr>
          <w:rFonts w:ascii="黑体" w:eastAsia="黑体" w:hAnsi="黑体" w:hint="eastAsia"/>
          <w:color w:val="000000"/>
          <w:sz w:val="32"/>
          <w:szCs w:val="32"/>
        </w:rPr>
        <w:t>六、一般公共预算基本支出总体情况（按经济分类款级科目）</w:t>
      </w:r>
    </w:p>
    <w:p w:rsidR="00CD528C" w:rsidRDefault="00CD528C" w:rsidP="00CD528C">
      <w:pPr>
        <w:pStyle w:val="a3"/>
        <w:shd w:val="clear" w:color="auto" w:fill="FFFFFF"/>
        <w:spacing w:before="0" w:beforeAutospacing="0" w:after="0" w:afterAutospacing="0" w:line="720" w:lineRule="atLeast"/>
        <w:rPr>
          <w:rFonts w:ascii="微软雅黑" w:eastAsia="微软雅黑" w:hAnsi="微软雅黑" w:hint="eastAsia"/>
          <w:color w:val="000000"/>
          <w:sz w:val="21"/>
          <w:szCs w:val="21"/>
        </w:rPr>
      </w:pPr>
      <w:r>
        <w:rPr>
          <w:rFonts w:ascii="黑体" w:eastAsia="黑体" w:hAnsi="黑体" w:hint="eastAsia"/>
          <w:color w:val="000000"/>
          <w:sz w:val="32"/>
          <w:szCs w:val="32"/>
        </w:rPr>
        <w:t>七、一般公共预算“三公”经费支出总体情况</w:t>
      </w:r>
    </w:p>
    <w:p w:rsidR="00CD528C" w:rsidRDefault="00CD528C" w:rsidP="00CD528C">
      <w:pPr>
        <w:pStyle w:val="a3"/>
        <w:shd w:val="clear" w:color="auto" w:fill="FFFFFF"/>
        <w:spacing w:before="0" w:beforeAutospacing="0" w:after="0" w:afterAutospacing="0" w:line="720" w:lineRule="atLeast"/>
        <w:rPr>
          <w:rFonts w:ascii="微软雅黑" w:eastAsia="微软雅黑" w:hAnsi="微软雅黑" w:hint="eastAsia"/>
          <w:color w:val="000000"/>
          <w:sz w:val="21"/>
          <w:szCs w:val="21"/>
        </w:rPr>
      </w:pPr>
      <w:r>
        <w:rPr>
          <w:rFonts w:ascii="黑体" w:eastAsia="黑体" w:hAnsi="黑体" w:hint="eastAsia"/>
          <w:color w:val="000000"/>
          <w:sz w:val="32"/>
          <w:szCs w:val="32"/>
        </w:rPr>
        <w:t>八、政府性基金预算支出总体情况</w:t>
      </w:r>
    </w:p>
    <w:p w:rsidR="00CD528C" w:rsidRDefault="00CD528C" w:rsidP="00CD528C">
      <w:pPr>
        <w:pStyle w:val="a3"/>
        <w:shd w:val="clear" w:color="auto" w:fill="FFFFFF"/>
        <w:spacing w:before="0" w:beforeAutospacing="0" w:after="0" w:afterAutospacing="0" w:line="720" w:lineRule="atLeast"/>
        <w:rPr>
          <w:rFonts w:ascii="微软雅黑" w:eastAsia="微软雅黑" w:hAnsi="微软雅黑" w:hint="eastAsia"/>
          <w:color w:val="000000"/>
          <w:sz w:val="21"/>
          <w:szCs w:val="21"/>
        </w:rPr>
      </w:pPr>
      <w:r>
        <w:rPr>
          <w:rFonts w:ascii="黑体" w:eastAsia="黑体" w:hAnsi="黑体" w:hint="eastAsia"/>
          <w:color w:val="000000"/>
          <w:sz w:val="32"/>
          <w:szCs w:val="32"/>
        </w:rPr>
        <w:t>九、政府性基金“三公”经费支出总体情况</w:t>
      </w:r>
    </w:p>
    <w:p w:rsidR="00CD528C" w:rsidRDefault="00CD528C" w:rsidP="00CD528C">
      <w:pPr>
        <w:pStyle w:val="a3"/>
        <w:shd w:val="clear" w:color="auto" w:fill="FFFFFF"/>
        <w:spacing w:before="0" w:beforeAutospacing="0" w:after="0" w:afterAutospacing="0" w:line="720" w:lineRule="atLeast"/>
        <w:rPr>
          <w:rFonts w:ascii="微软雅黑" w:eastAsia="微软雅黑" w:hAnsi="微软雅黑" w:hint="eastAsia"/>
          <w:color w:val="000000"/>
          <w:sz w:val="21"/>
          <w:szCs w:val="21"/>
        </w:rPr>
      </w:pPr>
      <w:r>
        <w:rPr>
          <w:rFonts w:ascii="黑体" w:eastAsia="黑体" w:hAnsi="黑体" w:hint="eastAsia"/>
          <w:color w:val="000000"/>
          <w:sz w:val="32"/>
          <w:szCs w:val="32"/>
        </w:rPr>
        <w:t>十、其他重要事项情况说明</w:t>
      </w:r>
    </w:p>
    <w:p w:rsidR="00CD528C" w:rsidRDefault="00CD528C" w:rsidP="00CD528C">
      <w:pPr>
        <w:pStyle w:val="a3"/>
        <w:shd w:val="clear" w:color="auto" w:fill="FFFFFF"/>
        <w:spacing w:before="0" w:beforeAutospacing="0" w:after="0" w:afterAutospacing="0" w:line="720" w:lineRule="atLeast"/>
        <w:rPr>
          <w:rFonts w:ascii="微软雅黑" w:eastAsia="微软雅黑" w:hAnsi="微软雅黑" w:hint="eastAsia"/>
          <w:color w:val="000000"/>
          <w:sz w:val="21"/>
          <w:szCs w:val="21"/>
        </w:rPr>
      </w:pPr>
      <w:r>
        <w:rPr>
          <w:rFonts w:ascii="方正小标宋简体" w:eastAsia="方正小标宋简体" w:hAnsi="微软雅黑" w:hint="eastAsia"/>
          <w:color w:val="000000"/>
          <w:sz w:val="32"/>
          <w:szCs w:val="32"/>
        </w:rPr>
        <w:t>第四部分</w:t>
      </w:r>
      <w:r>
        <w:rPr>
          <w:rFonts w:ascii="方正小标宋简体" w:eastAsia="方正小标宋简体" w:hAnsi="微软雅黑" w:hint="eastAsia"/>
          <w:color w:val="000000"/>
          <w:sz w:val="32"/>
          <w:szCs w:val="32"/>
        </w:rPr>
        <w:t> </w:t>
      </w:r>
      <w:r>
        <w:rPr>
          <w:rFonts w:ascii="方正小标宋简体" w:eastAsia="方正小标宋简体" w:hAnsi="微软雅黑" w:hint="eastAsia"/>
          <w:color w:val="000000"/>
          <w:sz w:val="32"/>
          <w:szCs w:val="32"/>
        </w:rPr>
        <w:t> </w:t>
      </w:r>
      <w:r>
        <w:rPr>
          <w:rFonts w:ascii="方正小标宋简体" w:eastAsia="方正小标宋简体" w:hAnsi="微软雅黑" w:hint="eastAsia"/>
          <w:color w:val="000000"/>
          <w:sz w:val="32"/>
          <w:szCs w:val="32"/>
        </w:rPr>
        <w:t>名词解释</w:t>
      </w:r>
    </w:p>
    <w:p w:rsidR="00CD528C" w:rsidRDefault="00CD528C" w:rsidP="00CD528C">
      <w:pPr>
        <w:pStyle w:val="a3"/>
        <w:shd w:val="clear" w:color="auto" w:fill="FFFFFF"/>
        <w:spacing w:before="0" w:beforeAutospacing="0" w:after="0" w:afterAutospacing="0" w:line="720" w:lineRule="atLeast"/>
        <w:rPr>
          <w:rFonts w:ascii="微软雅黑" w:eastAsia="微软雅黑" w:hAnsi="微软雅黑" w:hint="eastAsia"/>
          <w:color w:val="000000"/>
          <w:sz w:val="21"/>
          <w:szCs w:val="21"/>
        </w:rPr>
      </w:pPr>
      <w:r>
        <w:rPr>
          <w:rFonts w:ascii="仿宋" w:eastAsia="仿宋" w:hAnsi="仿宋" w:hint="eastAsia"/>
          <w:color w:val="000000"/>
          <w:sz w:val="32"/>
          <w:szCs w:val="32"/>
        </w:rPr>
        <w:t> </w:t>
      </w:r>
    </w:p>
    <w:p w:rsidR="00CD528C" w:rsidRDefault="00CD528C" w:rsidP="00CD528C">
      <w:pPr>
        <w:pStyle w:val="a3"/>
        <w:shd w:val="clear" w:color="auto" w:fill="FFFFFF"/>
        <w:spacing w:before="0" w:beforeAutospacing="0" w:after="0" w:afterAutospacing="0" w:line="720" w:lineRule="atLeast"/>
        <w:rPr>
          <w:rFonts w:ascii="微软雅黑" w:eastAsia="微软雅黑" w:hAnsi="微软雅黑" w:hint="eastAsia"/>
          <w:color w:val="000000"/>
          <w:sz w:val="21"/>
          <w:szCs w:val="21"/>
        </w:rPr>
      </w:pPr>
      <w:r>
        <w:rPr>
          <w:rFonts w:ascii="仿宋" w:eastAsia="仿宋" w:hAnsi="仿宋" w:hint="eastAsia"/>
          <w:color w:val="000000"/>
          <w:sz w:val="32"/>
          <w:szCs w:val="32"/>
        </w:rPr>
        <w:t> </w:t>
      </w:r>
    </w:p>
    <w:p w:rsidR="00CD528C" w:rsidRDefault="00CD528C" w:rsidP="00CD528C">
      <w:pPr>
        <w:pStyle w:val="a3"/>
        <w:shd w:val="clear" w:color="auto" w:fill="FFFFFF"/>
        <w:spacing w:before="0" w:beforeAutospacing="0" w:after="0" w:afterAutospacing="0" w:line="720" w:lineRule="atLeast"/>
        <w:rPr>
          <w:rFonts w:ascii="微软雅黑" w:eastAsia="微软雅黑" w:hAnsi="微软雅黑" w:hint="eastAsia"/>
          <w:color w:val="000000"/>
          <w:sz w:val="21"/>
          <w:szCs w:val="21"/>
        </w:rPr>
      </w:pPr>
      <w:r>
        <w:rPr>
          <w:rFonts w:ascii="仿宋" w:eastAsia="仿宋" w:hAnsi="仿宋" w:hint="eastAsia"/>
          <w:color w:val="000000"/>
          <w:sz w:val="32"/>
          <w:szCs w:val="32"/>
        </w:rPr>
        <w:t> </w:t>
      </w:r>
    </w:p>
    <w:p w:rsidR="00CD528C" w:rsidRDefault="00CD528C" w:rsidP="00CD528C">
      <w:pPr>
        <w:pStyle w:val="a3"/>
        <w:shd w:val="clear" w:color="auto" w:fill="FFFFFF"/>
        <w:spacing w:before="0" w:beforeAutospacing="0" w:after="0" w:afterAutospacing="0" w:line="720" w:lineRule="atLeast"/>
        <w:jc w:val="center"/>
        <w:rPr>
          <w:rFonts w:ascii="微软雅黑" w:eastAsia="微软雅黑" w:hAnsi="微软雅黑" w:hint="eastAsia"/>
          <w:color w:val="000000"/>
          <w:sz w:val="21"/>
          <w:szCs w:val="21"/>
        </w:rPr>
      </w:pPr>
      <w:r>
        <w:rPr>
          <w:rFonts w:ascii="方正小标宋简体" w:eastAsia="方正小标宋简体" w:hAnsi="微软雅黑" w:hint="eastAsia"/>
          <w:color w:val="000000"/>
          <w:sz w:val="32"/>
          <w:szCs w:val="32"/>
        </w:rPr>
        <w:t>第一部分</w:t>
      </w:r>
    </w:p>
    <w:p w:rsidR="00CD528C" w:rsidRDefault="00CD528C" w:rsidP="00CD528C">
      <w:pPr>
        <w:pStyle w:val="a3"/>
        <w:shd w:val="clear" w:color="auto" w:fill="FFFFFF"/>
        <w:spacing w:before="0" w:beforeAutospacing="0" w:after="0" w:afterAutospacing="0" w:line="720" w:lineRule="atLeast"/>
        <w:jc w:val="center"/>
        <w:rPr>
          <w:rFonts w:ascii="微软雅黑" w:eastAsia="微软雅黑" w:hAnsi="微软雅黑" w:hint="eastAsia"/>
          <w:color w:val="000000"/>
          <w:sz w:val="21"/>
          <w:szCs w:val="21"/>
        </w:rPr>
      </w:pPr>
      <w:r>
        <w:rPr>
          <w:rFonts w:ascii="方正小标宋简体" w:eastAsia="方正小标宋简体" w:hAnsi="微软雅黑" w:hint="eastAsia"/>
          <w:color w:val="000000"/>
          <w:sz w:val="32"/>
          <w:szCs w:val="32"/>
        </w:rPr>
        <w:t> </w:t>
      </w:r>
    </w:p>
    <w:p w:rsidR="00CD528C" w:rsidRDefault="00CD528C" w:rsidP="00CD528C">
      <w:pPr>
        <w:pStyle w:val="a3"/>
        <w:shd w:val="clear" w:color="auto" w:fill="FFFFFF"/>
        <w:spacing w:before="0" w:beforeAutospacing="0" w:after="0" w:afterAutospacing="0" w:line="720" w:lineRule="atLeast"/>
        <w:jc w:val="center"/>
        <w:rPr>
          <w:rFonts w:ascii="微软雅黑" w:eastAsia="微软雅黑" w:hAnsi="微软雅黑" w:hint="eastAsia"/>
          <w:color w:val="000000"/>
          <w:sz w:val="21"/>
          <w:szCs w:val="21"/>
        </w:rPr>
      </w:pPr>
      <w:r>
        <w:rPr>
          <w:rFonts w:ascii="方正小标宋简体" w:eastAsia="方正小标宋简体" w:hAnsi="微软雅黑" w:hint="eastAsia"/>
          <w:color w:val="000000"/>
          <w:sz w:val="32"/>
          <w:szCs w:val="32"/>
        </w:rPr>
        <w:t>西藏自治区消防救援总队概况</w:t>
      </w:r>
    </w:p>
    <w:p w:rsidR="00CD528C" w:rsidRDefault="00CD528C" w:rsidP="00CD528C">
      <w:pPr>
        <w:pStyle w:val="a3"/>
        <w:shd w:val="clear" w:color="auto" w:fill="FFFFFF"/>
        <w:spacing w:before="0" w:beforeAutospacing="0" w:after="0" w:afterAutospacing="0" w:line="720" w:lineRule="atLeast"/>
        <w:rPr>
          <w:rFonts w:ascii="微软雅黑" w:eastAsia="微软雅黑" w:hAnsi="微软雅黑" w:hint="eastAsia"/>
          <w:color w:val="000000"/>
          <w:sz w:val="21"/>
          <w:szCs w:val="21"/>
        </w:rPr>
      </w:pPr>
      <w:r>
        <w:rPr>
          <w:rFonts w:ascii="仿宋" w:eastAsia="仿宋" w:hAnsi="仿宋" w:hint="eastAsia"/>
          <w:color w:val="000000"/>
          <w:sz w:val="32"/>
          <w:szCs w:val="32"/>
        </w:rPr>
        <w:t> </w:t>
      </w:r>
    </w:p>
    <w:p w:rsidR="00CD528C" w:rsidRDefault="00CD528C" w:rsidP="00CD528C">
      <w:pPr>
        <w:pStyle w:val="a3"/>
        <w:shd w:val="clear" w:color="auto" w:fill="FFFFFF"/>
        <w:spacing w:before="0" w:beforeAutospacing="0" w:after="0" w:afterAutospacing="0" w:line="720" w:lineRule="atLeast"/>
        <w:rPr>
          <w:rFonts w:ascii="微软雅黑" w:eastAsia="微软雅黑" w:hAnsi="微软雅黑" w:hint="eastAsia"/>
          <w:color w:val="000000"/>
          <w:sz w:val="21"/>
          <w:szCs w:val="21"/>
        </w:rPr>
      </w:pPr>
      <w:r>
        <w:rPr>
          <w:rFonts w:ascii="黑体" w:eastAsia="黑体" w:hAnsi="黑体" w:hint="eastAsia"/>
          <w:color w:val="000000"/>
          <w:sz w:val="32"/>
          <w:szCs w:val="32"/>
        </w:rPr>
        <w:t>一、主要职能</w:t>
      </w:r>
    </w:p>
    <w:p w:rsidR="00CD528C" w:rsidRDefault="00CD528C" w:rsidP="00CD528C">
      <w:pPr>
        <w:pStyle w:val="a3"/>
        <w:shd w:val="clear" w:color="auto" w:fill="FFFFFF"/>
        <w:spacing w:before="0" w:beforeAutospacing="0" w:after="0" w:afterAutospacing="0" w:line="720" w:lineRule="atLeast"/>
        <w:ind w:firstLine="645"/>
        <w:rPr>
          <w:rFonts w:ascii="微软雅黑" w:eastAsia="微软雅黑" w:hAnsi="微软雅黑" w:hint="eastAsia"/>
          <w:color w:val="000000"/>
          <w:sz w:val="21"/>
          <w:szCs w:val="21"/>
        </w:rPr>
      </w:pPr>
      <w:r>
        <w:rPr>
          <w:rFonts w:ascii="仿宋" w:eastAsia="仿宋" w:hAnsi="仿宋" w:hint="eastAsia"/>
          <w:color w:val="000000"/>
          <w:sz w:val="32"/>
          <w:szCs w:val="32"/>
        </w:rPr>
        <w:t>西藏自治区消防救援总队在应急管理部、消防救援局和自治区党委、政府的领导下，担负防范化解重大安全风险、应对处置各类灾害事故的重要职责，主要有以下工作任务：（1）承担城乡综合性消防救援工作，负责指挥调度相关灾</w:t>
      </w:r>
      <w:r>
        <w:rPr>
          <w:rFonts w:ascii="仿宋" w:eastAsia="仿宋" w:hAnsi="仿宋" w:hint="eastAsia"/>
          <w:color w:val="000000"/>
          <w:sz w:val="32"/>
          <w:szCs w:val="32"/>
        </w:rPr>
        <w:lastRenderedPageBreak/>
        <w:t>害事故救援行动，重要会议、大型活动消防安全保卫工作；（2）承担火灾预防、消防监督执法以及火灾事故调查处理相关工作，依法行使消防安全综合监管职能，推动落实消防安全责任制；（3）参与拟订消防专项规划，参与起草地方性消防法规、规章草案并监督实施；（4）负责消防救援队伍综合性消防救援预案编制、战术研究和执勤备战、训练演练等工作；（5）负责消防救援信息化和应急通信建设，承担综合性消防救援行动应急通信保障工作；（6）负责消防安全宣传教育，组织指导社会消防力量建设；（7）负责消防应急救援专业队伍规划、建设与调度指挥，参与组织协调动员各类社会救援力量参加救援任务；（8）负责消防救援队伍建设与管理；（9）完成应急管理部和西藏自治区党委、政府交办的相关任务。</w:t>
      </w:r>
    </w:p>
    <w:p w:rsidR="00CD528C" w:rsidRDefault="00CD528C" w:rsidP="00CD528C">
      <w:pPr>
        <w:pStyle w:val="a3"/>
        <w:shd w:val="clear" w:color="auto" w:fill="FFFFFF"/>
        <w:spacing w:before="0" w:beforeAutospacing="0" w:after="0" w:afterAutospacing="0" w:line="720" w:lineRule="atLeast"/>
        <w:ind w:firstLine="645"/>
        <w:rPr>
          <w:rFonts w:ascii="微软雅黑" w:eastAsia="微软雅黑" w:hAnsi="微软雅黑" w:hint="eastAsia"/>
          <w:color w:val="000000"/>
          <w:sz w:val="21"/>
          <w:szCs w:val="21"/>
        </w:rPr>
      </w:pPr>
      <w:r>
        <w:rPr>
          <w:rFonts w:ascii="黑体" w:eastAsia="黑体" w:hAnsi="黑体" w:hint="eastAsia"/>
          <w:color w:val="000000"/>
          <w:sz w:val="32"/>
          <w:szCs w:val="32"/>
        </w:rPr>
        <w:t>二、部门（单位）机构设置情况</w:t>
      </w:r>
    </w:p>
    <w:p w:rsidR="00CD528C" w:rsidRDefault="00CD528C" w:rsidP="00CD528C">
      <w:pPr>
        <w:pStyle w:val="a3"/>
        <w:shd w:val="clear" w:color="auto" w:fill="FFFFFF"/>
        <w:spacing w:before="0" w:beforeAutospacing="0" w:after="0" w:afterAutospacing="0" w:line="720" w:lineRule="atLeast"/>
        <w:ind w:firstLine="645"/>
        <w:rPr>
          <w:rFonts w:ascii="微软雅黑" w:eastAsia="微软雅黑" w:hAnsi="微软雅黑" w:hint="eastAsia"/>
          <w:color w:val="000000"/>
          <w:sz w:val="21"/>
          <w:szCs w:val="21"/>
        </w:rPr>
      </w:pPr>
      <w:r>
        <w:rPr>
          <w:rFonts w:ascii="仿宋" w:eastAsia="仿宋" w:hAnsi="仿宋" w:hint="eastAsia"/>
          <w:color w:val="000000"/>
          <w:sz w:val="32"/>
          <w:szCs w:val="32"/>
        </w:rPr>
        <w:t>西藏消防救援总队内设14个业务处（室）和1个应急通信与车辆勤务大队，下辖8个消防救援支队、91个消防救援大队、55个消防救援站。</w:t>
      </w:r>
    </w:p>
    <w:p w:rsidR="00CD528C" w:rsidRDefault="00CD528C" w:rsidP="00CD528C">
      <w:pPr>
        <w:pStyle w:val="a3"/>
        <w:shd w:val="clear" w:color="auto" w:fill="FFFFFF"/>
        <w:spacing w:before="0" w:beforeAutospacing="0" w:after="0" w:afterAutospacing="0" w:line="720" w:lineRule="atLeast"/>
        <w:ind w:firstLine="645"/>
        <w:rPr>
          <w:rFonts w:ascii="微软雅黑" w:eastAsia="微软雅黑" w:hAnsi="微软雅黑" w:hint="eastAsia"/>
          <w:color w:val="000000"/>
          <w:sz w:val="21"/>
          <w:szCs w:val="21"/>
        </w:rPr>
      </w:pPr>
      <w:r>
        <w:rPr>
          <w:rFonts w:ascii="仿宋" w:eastAsia="仿宋" w:hAnsi="仿宋" w:hint="eastAsia"/>
          <w:color w:val="000000"/>
          <w:sz w:val="32"/>
          <w:szCs w:val="32"/>
        </w:rPr>
        <w:t>此次预算公开单位为西藏消防救援总队本级。</w:t>
      </w:r>
    </w:p>
    <w:p w:rsidR="00CD528C" w:rsidRDefault="00CD528C" w:rsidP="00CD528C">
      <w:pPr>
        <w:pStyle w:val="a3"/>
        <w:shd w:val="clear" w:color="auto" w:fill="FFFFFF"/>
        <w:spacing w:before="0" w:beforeAutospacing="0" w:after="0" w:afterAutospacing="0" w:line="720" w:lineRule="atLeast"/>
        <w:jc w:val="center"/>
        <w:rPr>
          <w:rFonts w:ascii="微软雅黑" w:eastAsia="微软雅黑" w:hAnsi="微软雅黑" w:hint="eastAsia"/>
          <w:color w:val="000000"/>
          <w:sz w:val="21"/>
          <w:szCs w:val="21"/>
        </w:rPr>
      </w:pPr>
      <w:r>
        <w:rPr>
          <w:rFonts w:ascii="方正小标宋简体" w:eastAsia="方正小标宋简体" w:hAnsi="微软雅黑" w:hint="eastAsia"/>
          <w:color w:val="000000"/>
          <w:sz w:val="32"/>
          <w:szCs w:val="32"/>
        </w:rPr>
        <w:t> </w:t>
      </w:r>
    </w:p>
    <w:p w:rsidR="00CD528C" w:rsidRDefault="00CD528C" w:rsidP="00CD528C">
      <w:pPr>
        <w:pStyle w:val="a3"/>
        <w:shd w:val="clear" w:color="auto" w:fill="FFFFFF"/>
        <w:spacing w:before="0" w:beforeAutospacing="0" w:after="0" w:afterAutospacing="0" w:line="720" w:lineRule="atLeast"/>
        <w:jc w:val="center"/>
        <w:rPr>
          <w:rFonts w:ascii="微软雅黑" w:eastAsia="微软雅黑" w:hAnsi="微软雅黑" w:hint="eastAsia"/>
          <w:color w:val="000000"/>
          <w:sz w:val="21"/>
          <w:szCs w:val="21"/>
        </w:rPr>
      </w:pPr>
      <w:r>
        <w:rPr>
          <w:rFonts w:ascii="方正小标宋简体" w:eastAsia="方正小标宋简体" w:hAnsi="微软雅黑" w:hint="eastAsia"/>
          <w:color w:val="000000"/>
          <w:sz w:val="32"/>
          <w:szCs w:val="32"/>
        </w:rPr>
        <w:lastRenderedPageBreak/>
        <w:t>第二部分</w:t>
      </w:r>
    </w:p>
    <w:p w:rsidR="00CD528C" w:rsidRDefault="00CD528C" w:rsidP="00CD528C">
      <w:pPr>
        <w:pStyle w:val="a3"/>
        <w:shd w:val="clear" w:color="auto" w:fill="FFFFFF"/>
        <w:spacing w:before="0" w:beforeAutospacing="0" w:after="0" w:afterAutospacing="0" w:line="720" w:lineRule="atLeast"/>
        <w:jc w:val="center"/>
        <w:rPr>
          <w:rFonts w:ascii="微软雅黑" w:eastAsia="微软雅黑" w:hAnsi="微软雅黑" w:hint="eastAsia"/>
          <w:color w:val="000000"/>
          <w:sz w:val="21"/>
          <w:szCs w:val="21"/>
        </w:rPr>
      </w:pPr>
      <w:r>
        <w:rPr>
          <w:rFonts w:ascii="方正小标宋简体" w:eastAsia="方正小标宋简体" w:hAnsi="微软雅黑" w:hint="eastAsia"/>
          <w:color w:val="000000"/>
          <w:sz w:val="32"/>
          <w:szCs w:val="32"/>
        </w:rPr>
        <w:t>西藏自治区消防救援总队2023年度预算明细表</w:t>
      </w:r>
    </w:p>
    <w:p w:rsidR="00CD528C" w:rsidRDefault="00CD528C" w:rsidP="00CD528C">
      <w:pPr>
        <w:pStyle w:val="a3"/>
        <w:shd w:val="clear" w:color="auto" w:fill="FFFFFF"/>
        <w:spacing w:before="0" w:beforeAutospacing="0" w:after="0" w:afterAutospacing="0" w:line="720" w:lineRule="atLeast"/>
        <w:jc w:val="center"/>
        <w:rPr>
          <w:rFonts w:ascii="微软雅黑" w:eastAsia="微软雅黑" w:hAnsi="微软雅黑" w:hint="eastAsia"/>
          <w:color w:val="000000"/>
          <w:sz w:val="21"/>
          <w:szCs w:val="21"/>
        </w:rPr>
      </w:pPr>
      <w:r>
        <w:rPr>
          <w:rFonts w:ascii="方正小标宋简体" w:eastAsia="方正小标宋简体" w:hAnsi="微软雅黑" w:hint="eastAsia"/>
          <w:color w:val="000000"/>
          <w:sz w:val="32"/>
          <w:szCs w:val="32"/>
        </w:rPr>
        <w:t>（表格详见附件）</w:t>
      </w:r>
    </w:p>
    <w:p w:rsidR="00CD528C" w:rsidRDefault="00CD528C" w:rsidP="00CD528C">
      <w:pPr>
        <w:pStyle w:val="a3"/>
        <w:shd w:val="clear" w:color="auto" w:fill="FFFFFF"/>
        <w:spacing w:before="0" w:beforeAutospacing="0" w:after="0" w:afterAutospacing="0" w:line="720" w:lineRule="atLeast"/>
        <w:rPr>
          <w:rFonts w:ascii="微软雅黑" w:eastAsia="微软雅黑" w:hAnsi="微软雅黑" w:hint="eastAsia"/>
          <w:color w:val="000000"/>
          <w:sz w:val="21"/>
          <w:szCs w:val="21"/>
        </w:rPr>
      </w:pPr>
      <w:r>
        <w:rPr>
          <w:rFonts w:ascii="黑体" w:eastAsia="黑体" w:hAnsi="黑体" w:hint="eastAsia"/>
          <w:color w:val="000000"/>
          <w:sz w:val="32"/>
          <w:szCs w:val="32"/>
        </w:rPr>
        <w:t> </w:t>
      </w:r>
    </w:p>
    <w:p w:rsidR="00CD528C" w:rsidRDefault="00CD528C" w:rsidP="00CD528C">
      <w:pPr>
        <w:pStyle w:val="a3"/>
        <w:shd w:val="clear" w:color="auto" w:fill="FFFFFF"/>
        <w:spacing w:before="0" w:beforeAutospacing="0" w:after="0" w:afterAutospacing="0" w:line="720" w:lineRule="atLeast"/>
        <w:jc w:val="center"/>
        <w:rPr>
          <w:rFonts w:ascii="微软雅黑" w:eastAsia="微软雅黑" w:hAnsi="微软雅黑" w:hint="eastAsia"/>
          <w:color w:val="000000"/>
          <w:sz w:val="21"/>
          <w:szCs w:val="21"/>
        </w:rPr>
      </w:pPr>
      <w:r>
        <w:rPr>
          <w:rFonts w:ascii="方正小标宋简体" w:eastAsia="方正小标宋简体" w:hAnsi="微软雅黑" w:hint="eastAsia"/>
          <w:color w:val="000000"/>
          <w:sz w:val="32"/>
          <w:szCs w:val="32"/>
        </w:rPr>
        <w:t>第三部分</w:t>
      </w:r>
    </w:p>
    <w:p w:rsidR="00CD528C" w:rsidRDefault="00CD528C" w:rsidP="00CD528C">
      <w:pPr>
        <w:pStyle w:val="a3"/>
        <w:shd w:val="clear" w:color="auto" w:fill="FFFFFF"/>
        <w:spacing w:before="0" w:beforeAutospacing="0" w:after="0" w:afterAutospacing="0" w:line="720" w:lineRule="atLeast"/>
        <w:jc w:val="center"/>
        <w:rPr>
          <w:rFonts w:ascii="微软雅黑" w:eastAsia="微软雅黑" w:hAnsi="微软雅黑" w:hint="eastAsia"/>
          <w:color w:val="000000"/>
          <w:sz w:val="21"/>
          <w:szCs w:val="21"/>
        </w:rPr>
      </w:pPr>
      <w:r>
        <w:rPr>
          <w:rFonts w:ascii="方正小标宋简体" w:eastAsia="方正小标宋简体" w:hAnsi="微软雅黑" w:hint="eastAsia"/>
          <w:color w:val="000000"/>
          <w:sz w:val="32"/>
          <w:szCs w:val="32"/>
        </w:rPr>
        <w:t>西藏自治区消防救援总队2023年度部门预算数据分析</w:t>
      </w:r>
    </w:p>
    <w:p w:rsidR="00CD528C" w:rsidRDefault="00CD528C" w:rsidP="00CD528C">
      <w:pPr>
        <w:pStyle w:val="a3"/>
        <w:shd w:val="clear" w:color="auto" w:fill="FFFFFF"/>
        <w:spacing w:before="0" w:beforeAutospacing="0" w:after="0" w:afterAutospacing="0" w:line="720" w:lineRule="atLeast"/>
        <w:jc w:val="center"/>
        <w:rPr>
          <w:rFonts w:ascii="微软雅黑" w:eastAsia="微软雅黑" w:hAnsi="微软雅黑" w:hint="eastAsia"/>
          <w:color w:val="000000"/>
          <w:sz w:val="21"/>
          <w:szCs w:val="21"/>
        </w:rPr>
      </w:pPr>
      <w:r>
        <w:rPr>
          <w:rFonts w:ascii="黑体" w:eastAsia="黑体" w:hAnsi="黑体" w:hint="eastAsia"/>
          <w:color w:val="000000"/>
          <w:sz w:val="32"/>
          <w:szCs w:val="32"/>
        </w:rPr>
        <w:t> </w:t>
      </w:r>
    </w:p>
    <w:p w:rsidR="00CD528C" w:rsidRDefault="00CD528C" w:rsidP="00CD528C">
      <w:pPr>
        <w:pStyle w:val="a3"/>
        <w:shd w:val="clear" w:color="auto" w:fill="FFFFFF"/>
        <w:spacing w:before="0" w:beforeAutospacing="0" w:after="0" w:afterAutospacing="0" w:line="720" w:lineRule="atLeast"/>
        <w:ind w:firstLine="645"/>
        <w:rPr>
          <w:rFonts w:ascii="微软雅黑" w:eastAsia="微软雅黑" w:hAnsi="微软雅黑" w:hint="eastAsia"/>
          <w:color w:val="000000"/>
          <w:sz w:val="21"/>
          <w:szCs w:val="21"/>
        </w:rPr>
      </w:pPr>
      <w:r>
        <w:rPr>
          <w:rFonts w:ascii="黑体" w:eastAsia="黑体" w:hAnsi="黑体" w:hint="eastAsia"/>
          <w:color w:val="000000"/>
          <w:sz w:val="32"/>
          <w:szCs w:val="32"/>
        </w:rPr>
        <w:t>一、部门收支总体情况</w:t>
      </w:r>
    </w:p>
    <w:p w:rsidR="00CD528C" w:rsidRDefault="00CD528C" w:rsidP="00CD528C">
      <w:pPr>
        <w:pStyle w:val="a3"/>
        <w:shd w:val="clear" w:color="auto" w:fill="FFFFFF"/>
        <w:spacing w:before="0" w:beforeAutospacing="0" w:after="0" w:afterAutospacing="0" w:line="720" w:lineRule="atLeast"/>
        <w:ind w:firstLine="645"/>
        <w:rPr>
          <w:rFonts w:ascii="微软雅黑" w:eastAsia="微软雅黑" w:hAnsi="微软雅黑" w:hint="eastAsia"/>
          <w:color w:val="000000"/>
          <w:sz w:val="21"/>
          <w:szCs w:val="21"/>
        </w:rPr>
      </w:pPr>
      <w:r>
        <w:rPr>
          <w:rFonts w:ascii="仿宋" w:eastAsia="仿宋" w:hAnsi="仿宋" w:hint="eastAsia"/>
          <w:color w:val="000000"/>
          <w:sz w:val="32"/>
          <w:szCs w:val="32"/>
        </w:rPr>
        <w:t>收支总预算12048.76万元。收入包括：一般公共预算拨款收入12048.76万元；支出包括：住房保障支出35万元，灾害防治及应急管理支出12013.76万元。</w:t>
      </w:r>
    </w:p>
    <w:p w:rsidR="00CD528C" w:rsidRDefault="00CD528C" w:rsidP="00CD528C">
      <w:pPr>
        <w:pStyle w:val="a3"/>
        <w:shd w:val="clear" w:color="auto" w:fill="FFFFFF"/>
        <w:spacing w:before="0" w:beforeAutospacing="0" w:after="0" w:afterAutospacing="0" w:line="720" w:lineRule="atLeast"/>
        <w:ind w:firstLine="645"/>
        <w:rPr>
          <w:rFonts w:ascii="微软雅黑" w:eastAsia="微软雅黑" w:hAnsi="微软雅黑" w:hint="eastAsia"/>
          <w:color w:val="000000"/>
          <w:sz w:val="21"/>
          <w:szCs w:val="21"/>
        </w:rPr>
      </w:pPr>
      <w:r>
        <w:rPr>
          <w:rFonts w:ascii="黑体" w:eastAsia="黑体" w:hAnsi="黑体" w:hint="eastAsia"/>
          <w:color w:val="000000"/>
          <w:sz w:val="32"/>
          <w:szCs w:val="32"/>
        </w:rPr>
        <w:t>二、部门收入总体情况</w:t>
      </w:r>
    </w:p>
    <w:p w:rsidR="00CD528C" w:rsidRDefault="00CD528C" w:rsidP="00CD528C">
      <w:pPr>
        <w:pStyle w:val="a3"/>
        <w:shd w:val="clear" w:color="auto" w:fill="FFFFFF"/>
        <w:spacing w:before="0" w:beforeAutospacing="0" w:after="0" w:afterAutospacing="0" w:line="720" w:lineRule="atLeast"/>
        <w:ind w:firstLine="645"/>
        <w:rPr>
          <w:rFonts w:ascii="微软雅黑" w:eastAsia="微软雅黑" w:hAnsi="微软雅黑" w:hint="eastAsia"/>
          <w:color w:val="000000"/>
          <w:sz w:val="21"/>
          <w:szCs w:val="21"/>
        </w:rPr>
      </w:pPr>
      <w:r>
        <w:rPr>
          <w:rFonts w:ascii="仿宋" w:eastAsia="仿宋" w:hAnsi="仿宋" w:hint="eastAsia"/>
          <w:color w:val="000000"/>
          <w:sz w:val="32"/>
          <w:szCs w:val="32"/>
        </w:rPr>
        <w:t>收入预算总量12048.76万元，同比增加5579.78万元，主要原因是：新增项目10项，共计8379.92万元。</w:t>
      </w:r>
    </w:p>
    <w:p w:rsidR="00CD528C" w:rsidRDefault="00CD528C" w:rsidP="00CD528C">
      <w:pPr>
        <w:pStyle w:val="a3"/>
        <w:shd w:val="clear" w:color="auto" w:fill="FFFFFF"/>
        <w:spacing w:before="0" w:beforeAutospacing="0" w:after="0" w:afterAutospacing="0" w:line="720" w:lineRule="atLeast"/>
        <w:ind w:firstLine="645"/>
        <w:rPr>
          <w:rFonts w:ascii="微软雅黑" w:eastAsia="微软雅黑" w:hAnsi="微软雅黑" w:hint="eastAsia"/>
          <w:color w:val="000000"/>
          <w:sz w:val="21"/>
          <w:szCs w:val="21"/>
        </w:rPr>
      </w:pPr>
      <w:r>
        <w:rPr>
          <w:rFonts w:ascii="黑体" w:eastAsia="黑体" w:hAnsi="黑体" w:hint="eastAsia"/>
          <w:color w:val="000000"/>
          <w:sz w:val="32"/>
          <w:szCs w:val="32"/>
        </w:rPr>
        <w:t>三、部门（单位）支出总体情况</w:t>
      </w:r>
    </w:p>
    <w:p w:rsidR="00CD528C" w:rsidRDefault="00CD528C" w:rsidP="00CD528C">
      <w:pPr>
        <w:pStyle w:val="a3"/>
        <w:shd w:val="clear" w:color="auto" w:fill="FFFFFF"/>
        <w:spacing w:before="0" w:beforeAutospacing="0" w:after="0" w:afterAutospacing="0" w:line="720" w:lineRule="atLeast"/>
        <w:ind w:firstLine="645"/>
        <w:rPr>
          <w:rFonts w:ascii="微软雅黑" w:eastAsia="微软雅黑" w:hAnsi="微软雅黑" w:hint="eastAsia"/>
          <w:color w:val="000000"/>
          <w:sz w:val="21"/>
          <w:szCs w:val="21"/>
        </w:rPr>
      </w:pPr>
      <w:r>
        <w:rPr>
          <w:rFonts w:ascii="仿宋" w:eastAsia="仿宋" w:hAnsi="仿宋" w:hint="eastAsia"/>
          <w:color w:val="000000"/>
          <w:sz w:val="32"/>
          <w:szCs w:val="32"/>
        </w:rPr>
        <w:t>支出预算总量12048.76万元，同比增加5579.78万元，主要原因是：新增项目10项，共计8379.92万元。其中：基本支出3121.84万元，占25.91%；项目支出万8926.92万元，占74.09%；</w:t>
      </w:r>
      <w:r>
        <w:rPr>
          <w:rFonts w:ascii="仿宋" w:eastAsia="仿宋" w:hAnsi="仿宋" w:hint="eastAsia"/>
          <w:color w:val="000000"/>
          <w:sz w:val="32"/>
          <w:szCs w:val="32"/>
        </w:rPr>
        <w:t> </w:t>
      </w:r>
    </w:p>
    <w:p w:rsidR="00CD528C" w:rsidRDefault="00CD528C" w:rsidP="00CD528C">
      <w:pPr>
        <w:pStyle w:val="a3"/>
        <w:shd w:val="clear" w:color="auto" w:fill="FFFFFF"/>
        <w:spacing w:before="0" w:beforeAutospacing="0" w:after="0" w:afterAutospacing="0" w:line="720" w:lineRule="atLeast"/>
        <w:ind w:firstLine="645"/>
        <w:rPr>
          <w:rFonts w:ascii="微软雅黑" w:eastAsia="微软雅黑" w:hAnsi="微软雅黑" w:hint="eastAsia"/>
          <w:color w:val="000000"/>
          <w:sz w:val="21"/>
          <w:szCs w:val="21"/>
        </w:rPr>
      </w:pPr>
      <w:r>
        <w:rPr>
          <w:rFonts w:ascii="黑体" w:eastAsia="黑体" w:hAnsi="黑体" w:hint="eastAsia"/>
          <w:color w:val="000000"/>
          <w:sz w:val="32"/>
          <w:szCs w:val="32"/>
        </w:rPr>
        <w:lastRenderedPageBreak/>
        <w:t>四、财政拨款收支总体情况</w:t>
      </w:r>
    </w:p>
    <w:p w:rsidR="00CD528C" w:rsidRDefault="00CD528C" w:rsidP="00CD528C">
      <w:pPr>
        <w:pStyle w:val="a3"/>
        <w:shd w:val="clear" w:color="auto" w:fill="FFFFFF"/>
        <w:spacing w:before="0" w:beforeAutospacing="0" w:after="0" w:afterAutospacing="0" w:line="720" w:lineRule="atLeast"/>
        <w:ind w:firstLine="645"/>
        <w:rPr>
          <w:rFonts w:ascii="微软雅黑" w:eastAsia="微软雅黑" w:hAnsi="微软雅黑" w:hint="eastAsia"/>
          <w:color w:val="000000"/>
          <w:sz w:val="21"/>
          <w:szCs w:val="21"/>
        </w:rPr>
      </w:pPr>
      <w:r>
        <w:rPr>
          <w:rFonts w:ascii="仿宋" w:eastAsia="仿宋" w:hAnsi="仿宋" w:hint="eastAsia"/>
          <w:color w:val="000000"/>
          <w:sz w:val="32"/>
          <w:szCs w:val="32"/>
        </w:rPr>
        <w:t>财政拨款收支总预算12048.76万元，同比增加5579.78万元，主要原因是：新增项目10项。收入包括：一般公共预算当年拨款收入12048.76万元；支出包括：住房保障支出35万元，灾害防治及应急管理支出12013.76万元。</w:t>
      </w:r>
    </w:p>
    <w:p w:rsidR="00CD528C" w:rsidRDefault="00CD528C" w:rsidP="00CD528C">
      <w:pPr>
        <w:pStyle w:val="a3"/>
        <w:shd w:val="clear" w:color="auto" w:fill="FFFFFF"/>
        <w:spacing w:before="0" w:beforeAutospacing="0" w:after="0" w:afterAutospacing="0" w:line="720" w:lineRule="atLeast"/>
        <w:ind w:firstLine="645"/>
        <w:rPr>
          <w:rFonts w:ascii="微软雅黑" w:eastAsia="微软雅黑" w:hAnsi="微软雅黑" w:hint="eastAsia"/>
          <w:color w:val="000000"/>
          <w:sz w:val="21"/>
          <w:szCs w:val="21"/>
        </w:rPr>
      </w:pPr>
      <w:r>
        <w:rPr>
          <w:rFonts w:ascii="黑体" w:eastAsia="黑体" w:hAnsi="黑体" w:hint="eastAsia"/>
          <w:color w:val="000000"/>
          <w:sz w:val="32"/>
          <w:szCs w:val="32"/>
        </w:rPr>
        <w:t>五、一般公共预算支出总体情况</w:t>
      </w:r>
    </w:p>
    <w:p w:rsidR="00CD528C" w:rsidRDefault="00CD528C" w:rsidP="00CD528C">
      <w:pPr>
        <w:pStyle w:val="a3"/>
        <w:shd w:val="clear" w:color="auto" w:fill="FFFFFF"/>
        <w:spacing w:before="0" w:beforeAutospacing="0" w:after="0" w:afterAutospacing="0" w:line="720" w:lineRule="atLeast"/>
        <w:ind w:firstLine="645"/>
        <w:rPr>
          <w:rFonts w:ascii="微软雅黑" w:eastAsia="微软雅黑" w:hAnsi="微软雅黑" w:hint="eastAsia"/>
          <w:color w:val="000000"/>
          <w:sz w:val="21"/>
          <w:szCs w:val="21"/>
        </w:rPr>
      </w:pPr>
      <w:r>
        <w:rPr>
          <w:rFonts w:ascii="楷体" w:eastAsia="楷体" w:hAnsi="楷体" w:hint="eastAsia"/>
          <w:color w:val="000000"/>
          <w:sz w:val="32"/>
          <w:szCs w:val="32"/>
        </w:rPr>
        <w:t>（一）一般公共预算当年拨款规模变化情况。</w:t>
      </w:r>
    </w:p>
    <w:p w:rsidR="00CD528C" w:rsidRDefault="00CD528C" w:rsidP="00CD528C">
      <w:pPr>
        <w:pStyle w:val="a3"/>
        <w:shd w:val="clear" w:color="auto" w:fill="FFFFFF"/>
        <w:spacing w:before="0" w:beforeAutospacing="0" w:after="0" w:afterAutospacing="0" w:line="720" w:lineRule="atLeast"/>
        <w:ind w:firstLine="645"/>
        <w:rPr>
          <w:rFonts w:ascii="微软雅黑" w:eastAsia="微软雅黑" w:hAnsi="微软雅黑" w:hint="eastAsia"/>
          <w:color w:val="000000"/>
          <w:sz w:val="21"/>
          <w:szCs w:val="21"/>
        </w:rPr>
      </w:pPr>
      <w:r>
        <w:rPr>
          <w:rFonts w:ascii="仿宋" w:eastAsia="仿宋" w:hAnsi="仿宋" w:hint="eastAsia"/>
          <w:color w:val="000000"/>
          <w:sz w:val="32"/>
          <w:szCs w:val="32"/>
        </w:rPr>
        <w:t>一般公共预算当年拨款12048.76万元,比2022年执行数增加5579.78万元，主要原因：新增项目10项，共计8379.92万元。</w:t>
      </w:r>
    </w:p>
    <w:p w:rsidR="00CD528C" w:rsidRDefault="00CD528C" w:rsidP="00CD528C">
      <w:pPr>
        <w:pStyle w:val="a3"/>
        <w:shd w:val="clear" w:color="auto" w:fill="FFFFFF"/>
        <w:spacing w:before="0" w:beforeAutospacing="0" w:after="0" w:afterAutospacing="0" w:line="720" w:lineRule="atLeast"/>
        <w:ind w:firstLine="645"/>
        <w:rPr>
          <w:rFonts w:ascii="微软雅黑" w:eastAsia="微软雅黑" w:hAnsi="微软雅黑" w:hint="eastAsia"/>
          <w:color w:val="000000"/>
          <w:sz w:val="21"/>
          <w:szCs w:val="21"/>
        </w:rPr>
      </w:pPr>
      <w:r>
        <w:rPr>
          <w:rFonts w:ascii="楷体" w:eastAsia="楷体" w:hAnsi="楷体" w:hint="eastAsia"/>
          <w:color w:val="000000"/>
          <w:sz w:val="32"/>
          <w:szCs w:val="32"/>
        </w:rPr>
        <w:t>（二）一般公共预算当年拨款结构情况。</w:t>
      </w:r>
    </w:p>
    <w:p w:rsidR="00CD528C" w:rsidRDefault="00CD528C" w:rsidP="00CD528C">
      <w:pPr>
        <w:pStyle w:val="a3"/>
        <w:shd w:val="clear" w:color="auto" w:fill="FFFFFF"/>
        <w:spacing w:before="0" w:beforeAutospacing="0" w:after="0" w:afterAutospacing="0" w:line="720" w:lineRule="atLeast"/>
        <w:ind w:firstLine="645"/>
        <w:rPr>
          <w:rFonts w:ascii="微软雅黑" w:eastAsia="微软雅黑" w:hAnsi="微软雅黑" w:hint="eastAsia"/>
          <w:color w:val="000000"/>
          <w:sz w:val="21"/>
          <w:szCs w:val="21"/>
        </w:rPr>
      </w:pPr>
      <w:r>
        <w:rPr>
          <w:rFonts w:ascii="仿宋" w:eastAsia="仿宋" w:hAnsi="仿宋" w:hint="eastAsia"/>
          <w:color w:val="000000"/>
          <w:sz w:val="32"/>
          <w:szCs w:val="32"/>
        </w:rPr>
        <w:t>一般公共预算当年拨款12048.76万元,主要用于以下方面：住房保障支出35万元，占0.29%；灾害防治及应急管理支出12013.76万元，占99.71%。</w:t>
      </w:r>
    </w:p>
    <w:p w:rsidR="00CD528C" w:rsidRDefault="00CD528C" w:rsidP="00CD528C">
      <w:pPr>
        <w:pStyle w:val="a3"/>
        <w:shd w:val="clear" w:color="auto" w:fill="FFFFFF"/>
        <w:spacing w:before="0" w:beforeAutospacing="0" w:after="0" w:afterAutospacing="0" w:line="720" w:lineRule="atLeast"/>
        <w:ind w:firstLine="645"/>
        <w:rPr>
          <w:rFonts w:ascii="微软雅黑" w:eastAsia="微软雅黑" w:hAnsi="微软雅黑" w:hint="eastAsia"/>
          <w:color w:val="000000"/>
          <w:sz w:val="21"/>
          <w:szCs w:val="21"/>
        </w:rPr>
      </w:pPr>
      <w:r>
        <w:rPr>
          <w:rFonts w:ascii="楷体" w:eastAsia="楷体" w:hAnsi="楷体" w:hint="eastAsia"/>
          <w:color w:val="000000"/>
          <w:sz w:val="32"/>
          <w:szCs w:val="32"/>
        </w:rPr>
        <w:t>（三）一般公共预算当年拨款具体使用情况。</w:t>
      </w:r>
    </w:p>
    <w:p w:rsidR="00CD528C" w:rsidRDefault="00CD528C" w:rsidP="00CD528C">
      <w:pPr>
        <w:pStyle w:val="a3"/>
        <w:shd w:val="clear" w:color="auto" w:fill="FFFFFF"/>
        <w:spacing w:before="0" w:beforeAutospacing="0" w:after="0" w:afterAutospacing="0" w:line="720" w:lineRule="atLeast"/>
        <w:ind w:firstLine="645"/>
        <w:rPr>
          <w:rFonts w:ascii="微软雅黑" w:eastAsia="微软雅黑" w:hAnsi="微软雅黑" w:hint="eastAsia"/>
          <w:color w:val="000000"/>
          <w:sz w:val="21"/>
          <w:szCs w:val="21"/>
        </w:rPr>
      </w:pPr>
      <w:r>
        <w:rPr>
          <w:rFonts w:ascii="仿宋" w:eastAsia="仿宋" w:hAnsi="仿宋" w:hint="eastAsia"/>
          <w:color w:val="000000"/>
          <w:sz w:val="32"/>
          <w:szCs w:val="32"/>
        </w:rPr>
        <w:t>1.一般公共服务支出（类）财政事务（款）行政运行（项）预算数为3086.84万元，比2022年执行数增加2766.84万元。主要是团体意外险、驻村生活补助、辅警员专项等三项已行政运行方式下达。</w:t>
      </w:r>
    </w:p>
    <w:p w:rsidR="00CD528C" w:rsidRDefault="00CD528C" w:rsidP="00CD528C">
      <w:pPr>
        <w:pStyle w:val="a3"/>
        <w:shd w:val="clear" w:color="auto" w:fill="FFFFFF"/>
        <w:spacing w:before="0" w:beforeAutospacing="0" w:after="0" w:afterAutospacing="0" w:line="720" w:lineRule="atLeast"/>
        <w:ind w:firstLine="645"/>
        <w:rPr>
          <w:rFonts w:ascii="微软雅黑" w:eastAsia="微软雅黑" w:hAnsi="微软雅黑" w:hint="eastAsia"/>
          <w:color w:val="000000"/>
          <w:sz w:val="21"/>
          <w:szCs w:val="21"/>
        </w:rPr>
      </w:pPr>
      <w:r>
        <w:rPr>
          <w:rFonts w:ascii="仿宋" w:eastAsia="仿宋" w:hAnsi="仿宋" w:hint="eastAsia"/>
          <w:color w:val="000000"/>
          <w:sz w:val="32"/>
          <w:szCs w:val="32"/>
        </w:rPr>
        <w:lastRenderedPageBreak/>
        <w:t>2.一般公共服务支出（类）财政事务（款）消防应急救援（项）预算数为8926.92万元，比2022年执行数增加2807.94万元。主要是新增项目10项。</w:t>
      </w:r>
    </w:p>
    <w:p w:rsidR="00CD528C" w:rsidRDefault="00CD528C" w:rsidP="00CD528C">
      <w:pPr>
        <w:pStyle w:val="a3"/>
        <w:shd w:val="clear" w:color="auto" w:fill="FFFFFF"/>
        <w:spacing w:before="0" w:beforeAutospacing="0" w:after="0" w:afterAutospacing="0" w:line="720" w:lineRule="atLeast"/>
        <w:ind w:firstLine="645"/>
        <w:rPr>
          <w:rFonts w:ascii="微软雅黑" w:eastAsia="微软雅黑" w:hAnsi="微软雅黑" w:hint="eastAsia"/>
          <w:color w:val="000000"/>
          <w:sz w:val="21"/>
          <w:szCs w:val="21"/>
        </w:rPr>
      </w:pPr>
      <w:r>
        <w:rPr>
          <w:rFonts w:ascii="仿宋" w:eastAsia="仿宋" w:hAnsi="仿宋" w:hint="eastAsia"/>
          <w:color w:val="000000"/>
          <w:sz w:val="32"/>
          <w:szCs w:val="32"/>
        </w:rPr>
        <w:t>3.一般公共服务支出（类）财政事务（款）住房公积金（项）预算数为35万元，比2022年执行数增加5万元。</w:t>
      </w:r>
    </w:p>
    <w:p w:rsidR="00CD528C" w:rsidRDefault="00CD528C" w:rsidP="00CD528C">
      <w:pPr>
        <w:pStyle w:val="a3"/>
        <w:shd w:val="clear" w:color="auto" w:fill="FFFFFF"/>
        <w:spacing w:before="0" w:beforeAutospacing="0" w:after="0" w:afterAutospacing="0" w:line="720" w:lineRule="atLeast"/>
        <w:ind w:firstLine="645"/>
        <w:rPr>
          <w:rFonts w:ascii="微软雅黑" w:eastAsia="微软雅黑" w:hAnsi="微软雅黑" w:hint="eastAsia"/>
          <w:color w:val="000000"/>
          <w:sz w:val="21"/>
          <w:szCs w:val="21"/>
        </w:rPr>
      </w:pPr>
      <w:r>
        <w:rPr>
          <w:rFonts w:ascii="黑体" w:eastAsia="黑体" w:hAnsi="黑体" w:hint="eastAsia"/>
          <w:color w:val="000000"/>
          <w:sz w:val="32"/>
          <w:szCs w:val="32"/>
        </w:rPr>
        <w:t>六、一般公共预算基本支出总体情况</w:t>
      </w:r>
    </w:p>
    <w:p w:rsidR="00CD528C" w:rsidRDefault="00CD528C" w:rsidP="00CD528C">
      <w:pPr>
        <w:pStyle w:val="a3"/>
        <w:shd w:val="clear" w:color="auto" w:fill="FFFFFF"/>
        <w:spacing w:before="0" w:beforeAutospacing="0" w:after="0" w:afterAutospacing="0" w:line="720" w:lineRule="atLeast"/>
        <w:ind w:firstLine="645"/>
        <w:rPr>
          <w:rFonts w:ascii="微软雅黑" w:eastAsia="微软雅黑" w:hAnsi="微软雅黑" w:hint="eastAsia"/>
          <w:color w:val="000000"/>
          <w:sz w:val="21"/>
          <w:szCs w:val="21"/>
        </w:rPr>
      </w:pPr>
      <w:r>
        <w:rPr>
          <w:rFonts w:ascii="仿宋" w:eastAsia="仿宋" w:hAnsi="仿宋" w:hint="eastAsia"/>
          <w:color w:val="000000"/>
          <w:sz w:val="32"/>
          <w:szCs w:val="32"/>
        </w:rPr>
        <w:t>2023年一般公共预算基本支出3121.84万元，其中：</w:t>
      </w:r>
    </w:p>
    <w:p w:rsidR="00CD528C" w:rsidRDefault="00CD528C" w:rsidP="00CD528C">
      <w:pPr>
        <w:pStyle w:val="a3"/>
        <w:shd w:val="clear" w:color="auto" w:fill="FFFFFF"/>
        <w:spacing w:before="0" w:beforeAutospacing="0" w:after="0" w:afterAutospacing="0" w:line="720" w:lineRule="atLeast"/>
        <w:ind w:firstLine="645"/>
        <w:rPr>
          <w:rFonts w:ascii="微软雅黑" w:eastAsia="微软雅黑" w:hAnsi="微软雅黑" w:hint="eastAsia"/>
          <w:color w:val="000000"/>
          <w:sz w:val="21"/>
          <w:szCs w:val="21"/>
        </w:rPr>
      </w:pPr>
      <w:r>
        <w:rPr>
          <w:rFonts w:ascii="仿宋" w:eastAsia="仿宋" w:hAnsi="仿宋" w:hint="eastAsia"/>
          <w:color w:val="000000"/>
          <w:sz w:val="32"/>
          <w:szCs w:val="32"/>
        </w:rPr>
        <w:t>人员经费664.35万元，主要包括：津贴补贴629.35万元、住房公积金35万元。</w:t>
      </w:r>
    </w:p>
    <w:p w:rsidR="00CD528C" w:rsidRDefault="00CD528C" w:rsidP="00CD528C">
      <w:pPr>
        <w:pStyle w:val="a3"/>
        <w:shd w:val="clear" w:color="auto" w:fill="FFFFFF"/>
        <w:spacing w:before="0" w:beforeAutospacing="0" w:after="0" w:afterAutospacing="0" w:line="720" w:lineRule="atLeast"/>
        <w:ind w:firstLine="645"/>
        <w:rPr>
          <w:rFonts w:ascii="微软雅黑" w:eastAsia="微软雅黑" w:hAnsi="微软雅黑" w:hint="eastAsia"/>
          <w:color w:val="000000"/>
          <w:sz w:val="21"/>
          <w:szCs w:val="21"/>
        </w:rPr>
      </w:pPr>
      <w:r>
        <w:rPr>
          <w:rFonts w:ascii="仿宋" w:eastAsia="仿宋" w:hAnsi="仿宋" w:hint="eastAsia"/>
          <w:color w:val="000000"/>
          <w:sz w:val="32"/>
          <w:szCs w:val="32"/>
        </w:rPr>
        <w:t>公用经费2457.49万元，主要包括：商品和服务支出2332.49万元，其中：印刷费27.68万元、水费126.17万元、电费138.77万元、邮电费137.98万元、取暖费87.48万元、差旅费322.85万元、维修（护）费275.79万元、租赁费60万元、会议费13.84万元、培训费76.26万元、公务接待费2万元、专用材料费69.2万元、劳务费68万元、公务用车运行维护费189.07万元、其他商品和服务支出737.4万元，工会经费125万元。</w:t>
      </w:r>
    </w:p>
    <w:p w:rsidR="00CD528C" w:rsidRDefault="00CD528C" w:rsidP="00CD528C">
      <w:pPr>
        <w:pStyle w:val="a3"/>
        <w:shd w:val="clear" w:color="auto" w:fill="FFFFFF"/>
        <w:spacing w:before="0" w:beforeAutospacing="0" w:after="0" w:afterAutospacing="0" w:line="720" w:lineRule="atLeast"/>
        <w:ind w:firstLine="645"/>
        <w:rPr>
          <w:rFonts w:ascii="微软雅黑" w:eastAsia="微软雅黑" w:hAnsi="微软雅黑" w:hint="eastAsia"/>
          <w:color w:val="000000"/>
          <w:sz w:val="21"/>
          <w:szCs w:val="21"/>
        </w:rPr>
      </w:pPr>
      <w:r>
        <w:rPr>
          <w:rFonts w:ascii="黑体" w:eastAsia="黑体" w:hAnsi="黑体" w:hint="eastAsia"/>
          <w:color w:val="000000"/>
          <w:sz w:val="32"/>
          <w:szCs w:val="32"/>
        </w:rPr>
        <w:t>七、一般公共预算“三公”经费预算总体情况</w:t>
      </w:r>
    </w:p>
    <w:p w:rsidR="00CD528C" w:rsidRDefault="00CD528C" w:rsidP="00CD528C">
      <w:pPr>
        <w:pStyle w:val="a3"/>
        <w:shd w:val="clear" w:color="auto" w:fill="FFFFFF"/>
        <w:spacing w:before="0" w:beforeAutospacing="0" w:after="0" w:afterAutospacing="0" w:line="720" w:lineRule="atLeast"/>
        <w:ind w:firstLine="645"/>
        <w:rPr>
          <w:rFonts w:ascii="微软雅黑" w:eastAsia="微软雅黑" w:hAnsi="微软雅黑" w:hint="eastAsia"/>
          <w:color w:val="000000"/>
          <w:sz w:val="21"/>
          <w:szCs w:val="21"/>
        </w:rPr>
      </w:pPr>
      <w:r>
        <w:rPr>
          <w:rFonts w:ascii="仿宋" w:eastAsia="仿宋" w:hAnsi="仿宋" w:hint="eastAsia"/>
          <w:color w:val="000000"/>
          <w:sz w:val="32"/>
          <w:szCs w:val="32"/>
        </w:rPr>
        <w:lastRenderedPageBreak/>
        <w:t>“三公”经费预算数为191.07万元，其中：因公出国（境）费0万元，公务用车购置及运行费189.07万元，公务接待费2万元。“三公”经费预算比2022年增加28.75万元，主要原因是公务用车购置及运行费增加。</w:t>
      </w:r>
    </w:p>
    <w:p w:rsidR="00CD528C" w:rsidRDefault="00CD528C" w:rsidP="00CD528C">
      <w:pPr>
        <w:pStyle w:val="a3"/>
        <w:shd w:val="clear" w:color="auto" w:fill="FFFFFF"/>
        <w:spacing w:before="0" w:beforeAutospacing="0" w:after="0" w:afterAutospacing="0" w:line="720" w:lineRule="atLeast"/>
        <w:ind w:firstLine="645"/>
        <w:rPr>
          <w:rFonts w:ascii="微软雅黑" w:eastAsia="微软雅黑" w:hAnsi="微软雅黑" w:hint="eastAsia"/>
          <w:color w:val="000000"/>
          <w:sz w:val="21"/>
          <w:szCs w:val="21"/>
        </w:rPr>
      </w:pPr>
      <w:r>
        <w:rPr>
          <w:rFonts w:ascii="黑体" w:eastAsia="黑体" w:hAnsi="黑体" w:hint="eastAsia"/>
          <w:color w:val="000000"/>
          <w:sz w:val="32"/>
          <w:szCs w:val="32"/>
        </w:rPr>
        <w:t>八、政府性基金预算支出总体情况</w:t>
      </w:r>
    </w:p>
    <w:p w:rsidR="00CD528C" w:rsidRDefault="00CD528C" w:rsidP="00CD528C">
      <w:pPr>
        <w:pStyle w:val="a3"/>
        <w:shd w:val="clear" w:color="auto" w:fill="FFFFFF"/>
        <w:spacing w:before="0" w:beforeAutospacing="0" w:after="0" w:afterAutospacing="0" w:line="720" w:lineRule="atLeast"/>
        <w:ind w:firstLine="645"/>
        <w:rPr>
          <w:rFonts w:ascii="微软雅黑" w:eastAsia="微软雅黑" w:hAnsi="微软雅黑" w:hint="eastAsia"/>
          <w:color w:val="000000"/>
          <w:sz w:val="21"/>
          <w:szCs w:val="21"/>
        </w:rPr>
      </w:pPr>
      <w:r>
        <w:rPr>
          <w:rFonts w:ascii="仿宋" w:eastAsia="仿宋" w:hAnsi="仿宋" w:hint="eastAsia"/>
          <w:color w:val="000000"/>
          <w:sz w:val="32"/>
          <w:szCs w:val="32"/>
        </w:rPr>
        <w:t>西藏自治区消防救援总队2023年度没有使用政府性基金安排的支出。</w:t>
      </w:r>
    </w:p>
    <w:p w:rsidR="00CD528C" w:rsidRDefault="00CD528C" w:rsidP="00CD528C">
      <w:pPr>
        <w:pStyle w:val="a3"/>
        <w:shd w:val="clear" w:color="auto" w:fill="FFFFFF"/>
        <w:spacing w:before="0" w:beforeAutospacing="0" w:after="0" w:afterAutospacing="0" w:line="720" w:lineRule="atLeast"/>
        <w:ind w:firstLine="645"/>
        <w:rPr>
          <w:rFonts w:ascii="微软雅黑" w:eastAsia="微软雅黑" w:hAnsi="微软雅黑" w:hint="eastAsia"/>
          <w:color w:val="000000"/>
          <w:sz w:val="21"/>
          <w:szCs w:val="21"/>
        </w:rPr>
      </w:pPr>
      <w:r>
        <w:rPr>
          <w:rFonts w:ascii="黑体" w:eastAsia="黑体" w:hAnsi="黑体" w:hint="eastAsia"/>
          <w:color w:val="000000"/>
          <w:sz w:val="32"/>
          <w:szCs w:val="32"/>
        </w:rPr>
        <w:t>九、其他重要事项的情况说明</w:t>
      </w:r>
    </w:p>
    <w:p w:rsidR="00CD528C" w:rsidRDefault="00CD528C" w:rsidP="00CD528C">
      <w:pPr>
        <w:pStyle w:val="a3"/>
        <w:shd w:val="clear" w:color="auto" w:fill="FFFFFF"/>
        <w:spacing w:before="0" w:beforeAutospacing="0" w:after="0" w:afterAutospacing="0" w:line="720" w:lineRule="atLeast"/>
        <w:ind w:firstLine="480"/>
        <w:rPr>
          <w:rFonts w:ascii="微软雅黑" w:eastAsia="微软雅黑" w:hAnsi="微软雅黑" w:hint="eastAsia"/>
          <w:color w:val="000000"/>
          <w:sz w:val="21"/>
          <w:szCs w:val="21"/>
        </w:rPr>
      </w:pPr>
      <w:r>
        <w:rPr>
          <w:rFonts w:ascii="楷体" w:eastAsia="楷体" w:hAnsi="楷体" w:hint="eastAsia"/>
          <w:color w:val="000000"/>
          <w:sz w:val="32"/>
          <w:szCs w:val="32"/>
        </w:rPr>
        <w:t>（一）机关运行经费安排使用情况说明。</w:t>
      </w:r>
    </w:p>
    <w:p w:rsidR="00CD528C" w:rsidRDefault="00CD528C" w:rsidP="00CD528C">
      <w:pPr>
        <w:pStyle w:val="a3"/>
        <w:shd w:val="clear" w:color="auto" w:fill="FFFFFF"/>
        <w:spacing w:before="0" w:beforeAutospacing="0" w:after="0" w:afterAutospacing="0" w:line="720" w:lineRule="atLeast"/>
        <w:ind w:firstLine="645"/>
        <w:rPr>
          <w:rFonts w:ascii="微软雅黑" w:eastAsia="微软雅黑" w:hAnsi="微软雅黑" w:hint="eastAsia"/>
          <w:color w:val="000000"/>
          <w:sz w:val="21"/>
          <w:szCs w:val="21"/>
        </w:rPr>
      </w:pPr>
      <w:r>
        <w:rPr>
          <w:rFonts w:ascii="仿宋" w:eastAsia="仿宋" w:hAnsi="仿宋" w:hint="eastAsia"/>
          <w:color w:val="000000"/>
          <w:sz w:val="32"/>
          <w:szCs w:val="32"/>
        </w:rPr>
        <w:t>2023年西藏自治区消防救援总队本级的机关运行经费财政拨款预算12048.76万元，比2022年预算增加5579.78万元，增长86.25%。主要是新增项目10项</w:t>
      </w:r>
      <w:r>
        <w:rPr>
          <w:rFonts w:ascii="仿宋_GB2312" w:eastAsia="仿宋_GB2312" w:hAnsi="微软雅黑" w:hint="eastAsia"/>
          <w:color w:val="000000"/>
          <w:sz w:val="32"/>
          <w:szCs w:val="32"/>
        </w:rPr>
        <w:t>。</w:t>
      </w:r>
    </w:p>
    <w:p w:rsidR="00CD528C" w:rsidRDefault="00CD528C" w:rsidP="00CD528C">
      <w:pPr>
        <w:pStyle w:val="a3"/>
        <w:shd w:val="clear" w:color="auto" w:fill="FFFFFF"/>
        <w:spacing w:before="0" w:beforeAutospacing="0" w:after="0" w:afterAutospacing="0" w:line="720" w:lineRule="atLeast"/>
        <w:ind w:firstLine="645"/>
        <w:rPr>
          <w:rFonts w:ascii="微软雅黑" w:eastAsia="微软雅黑" w:hAnsi="微软雅黑" w:hint="eastAsia"/>
          <w:color w:val="000000"/>
          <w:sz w:val="21"/>
          <w:szCs w:val="21"/>
        </w:rPr>
      </w:pPr>
      <w:r>
        <w:rPr>
          <w:rFonts w:ascii="楷体" w:eastAsia="楷体" w:hAnsi="楷体" w:hint="eastAsia"/>
          <w:color w:val="000000"/>
          <w:sz w:val="32"/>
          <w:szCs w:val="32"/>
        </w:rPr>
        <w:t>（二）政府采购情况说明。</w:t>
      </w:r>
    </w:p>
    <w:p w:rsidR="00CD528C" w:rsidRDefault="00CD528C" w:rsidP="00CD528C">
      <w:pPr>
        <w:pStyle w:val="a3"/>
        <w:shd w:val="clear" w:color="auto" w:fill="FFFFFF"/>
        <w:spacing w:before="0" w:beforeAutospacing="0" w:after="0" w:afterAutospacing="0" w:line="720" w:lineRule="atLeast"/>
        <w:ind w:firstLine="645"/>
        <w:rPr>
          <w:rFonts w:ascii="微软雅黑" w:eastAsia="微软雅黑" w:hAnsi="微软雅黑" w:hint="eastAsia"/>
          <w:color w:val="000000"/>
          <w:sz w:val="21"/>
          <w:szCs w:val="21"/>
        </w:rPr>
      </w:pPr>
      <w:r>
        <w:rPr>
          <w:rFonts w:ascii="仿宋" w:eastAsia="仿宋" w:hAnsi="仿宋" w:hint="eastAsia"/>
          <w:color w:val="000000"/>
          <w:sz w:val="32"/>
          <w:szCs w:val="32"/>
        </w:rPr>
        <w:t>2023年本部门及所属各预算单位政府采购预算总额8978.32万元，其中：政府采购货物预算102万元、政府采购工程预算8042.92万元、政府采购服务预算833.40万元。</w:t>
      </w:r>
    </w:p>
    <w:p w:rsidR="00CD528C" w:rsidRDefault="00CD528C" w:rsidP="00CD528C">
      <w:pPr>
        <w:pStyle w:val="a3"/>
        <w:shd w:val="clear" w:color="auto" w:fill="FFFFFF"/>
        <w:spacing w:before="0" w:beforeAutospacing="0" w:after="0" w:afterAutospacing="0" w:line="720" w:lineRule="atLeast"/>
        <w:ind w:firstLine="645"/>
        <w:rPr>
          <w:rFonts w:ascii="微软雅黑" w:eastAsia="微软雅黑" w:hAnsi="微软雅黑" w:hint="eastAsia"/>
          <w:color w:val="000000"/>
          <w:sz w:val="21"/>
          <w:szCs w:val="21"/>
        </w:rPr>
      </w:pPr>
      <w:r>
        <w:rPr>
          <w:rFonts w:ascii="楷体" w:eastAsia="楷体" w:hAnsi="楷体" w:hint="eastAsia"/>
          <w:color w:val="000000"/>
          <w:sz w:val="32"/>
          <w:szCs w:val="32"/>
        </w:rPr>
        <w:t>（三）国有资产占有使用情况说明。</w:t>
      </w:r>
    </w:p>
    <w:p w:rsidR="00CD528C" w:rsidRDefault="00CD528C" w:rsidP="00CD528C">
      <w:pPr>
        <w:pStyle w:val="a3"/>
        <w:shd w:val="clear" w:color="auto" w:fill="FFFFFF"/>
        <w:spacing w:before="0" w:beforeAutospacing="0" w:after="0" w:afterAutospacing="0" w:line="720" w:lineRule="atLeast"/>
        <w:ind w:firstLine="645"/>
        <w:rPr>
          <w:rFonts w:ascii="微软雅黑" w:eastAsia="微软雅黑" w:hAnsi="微软雅黑" w:hint="eastAsia"/>
          <w:color w:val="000000"/>
          <w:sz w:val="21"/>
          <w:szCs w:val="21"/>
        </w:rPr>
      </w:pPr>
      <w:r>
        <w:rPr>
          <w:rFonts w:ascii="仿宋" w:eastAsia="仿宋" w:hAnsi="仿宋" w:hint="eastAsia"/>
          <w:color w:val="000000"/>
          <w:sz w:val="32"/>
          <w:szCs w:val="32"/>
        </w:rPr>
        <w:t>截至2023年2月底，本部门及所属各预算单位共有车辆69辆，其中，应急保障用车15辆、其他用车57辆，其</w:t>
      </w:r>
      <w:r>
        <w:rPr>
          <w:rFonts w:ascii="仿宋" w:eastAsia="仿宋" w:hAnsi="仿宋" w:hint="eastAsia"/>
          <w:color w:val="000000"/>
          <w:sz w:val="32"/>
          <w:szCs w:val="32"/>
        </w:rPr>
        <w:lastRenderedPageBreak/>
        <w:t>他用车主要是</w:t>
      </w:r>
      <w:r>
        <w:rPr>
          <w:rFonts w:ascii="方正仿宋_GBK" w:eastAsia="方正仿宋_GBK" w:hAnsi="Times New Roman" w:cs="Times New Roman" w:hint="eastAsia"/>
          <w:color w:val="000000"/>
          <w:sz w:val="32"/>
          <w:szCs w:val="32"/>
        </w:rPr>
        <w:t>消防救援业务用车</w:t>
      </w:r>
      <w:r>
        <w:rPr>
          <w:rFonts w:ascii="仿宋" w:eastAsia="仿宋" w:hAnsi="仿宋" w:hint="eastAsia"/>
          <w:color w:val="000000"/>
          <w:sz w:val="32"/>
          <w:szCs w:val="32"/>
        </w:rPr>
        <w:t>。单位价值50万元以上通用设备1台（套），单位价值100万元以上专用设备0台（套）。</w:t>
      </w:r>
    </w:p>
    <w:p w:rsidR="00CD528C" w:rsidRDefault="00CD528C" w:rsidP="00CD528C">
      <w:pPr>
        <w:pStyle w:val="a3"/>
        <w:shd w:val="clear" w:color="auto" w:fill="FFFFFF"/>
        <w:spacing w:before="0" w:beforeAutospacing="0" w:after="0" w:afterAutospacing="0" w:line="720" w:lineRule="atLeast"/>
        <w:ind w:firstLine="645"/>
        <w:rPr>
          <w:rFonts w:ascii="微软雅黑" w:eastAsia="微软雅黑" w:hAnsi="微软雅黑" w:hint="eastAsia"/>
          <w:color w:val="000000"/>
          <w:sz w:val="21"/>
          <w:szCs w:val="21"/>
        </w:rPr>
      </w:pPr>
      <w:r>
        <w:rPr>
          <w:rFonts w:ascii="楷体" w:eastAsia="楷体" w:hAnsi="楷体" w:hint="eastAsia"/>
          <w:color w:val="000000"/>
          <w:sz w:val="32"/>
          <w:szCs w:val="32"/>
        </w:rPr>
        <w:t>（四）2023年预算绩效情况说明。</w:t>
      </w:r>
    </w:p>
    <w:p w:rsidR="00CD528C" w:rsidRDefault="00CD528C" w:rsidP="00CD528C">
      <w:pPr>
        <w:pStyle w:val="a3"/>
        <w:shd w:val="clear" w:color="auto" w:fill="FFFFFF"/>
        <w:spacing w:before="0" w:beforeAutospacing="0" w:after="0" w:afterAutospacing="0" w:line="720" w:lineRule="atLeast"/>
        <w:ind w:firstLine="645"/>
        <w:rPr>
          <w:rFonts w:ascii="微软雅黑" w:eastAsia="微软雅黑" w:hAnsi="微软雅黑" w:hint="eastAsia"/>
          <w:color w:val="000000"/>
          <w:sz w:val="21"/>
          <w:szCs w:val="21"/>
        </w:rPr>
      </w:pPr>
      <w:r>
        <w:rPr>
          <w:rFonts w:ascii="仿宋" w:eastAsia="仿宋" w:hAnsi="仿宋" w:hint="eastAsia"/>
          <w:color w:val="000000"/>
          <w:sz w:val="32"/>
          <w:szCs w:val="32"/>
        </w:rPr>
        <w:t>2023年实现财政支出绩效目标管理全覆盖，实行绩效目标管理13个，资金8926.92万元，其中：中央转移支付资金0万元，地方资金8926.92万元。重点项目（见名词解释）实行绩效目标管理1个，为总队机关备勤楼（含训练用房）建设项目，资金6700万元，占年初项目支出预算总额的75.05%。</w:t>
      </w:r>
    </w:p>
    <w:p w:rsidR="00CD528C" w:rsidRDefault="00CD528C" w:rsidP="00CD528C">
      <w:pPr>
        <w:pStyle w:val="a3"/>
        <w:shd w:val="clear" w:color="auto" w:fill="FFFFFF"/>
        <w:spacing w:before="0" w:beforeAutospacing="0" w:after="0" w:afterAutospacing="0" w:line="720" w:lineRule="atLeast"/>
        <w:ind w:firstLine="645"/>
        <w:rPr>
          <w:rFonts w:ascii="微软雅黑" w:eastAsia="微软雅黑" w:hAnsi="微软雅黑" w:hint="eastAsia"/>
          <w:color w:val="000000"/>
          <w:sz w:val="21"/>
          <w:szCs w:val="21"/>
        </w:rPr>
      </w:pPr>
      <w:r>
        <w:rPr>
          <w:rFonts w:ascii="楷体" w:eastAsia="楷体" w:hAnsi="楷体" w:hint="eastAsia"/>
          <w:color w:val="000000"/>
          <w:sz w:val="32"/>
          <w:szCs w:val="32"/>
        </w:rPr>
        <w:t>（五）扶贫资金管理使用情况及绩效目标情况说明。</w:t>
      </w:r>
    </w:p>
    <w:p w:rsidR="00CD528C" w:rsidRDefault="00CD528C" w:rsidP="00CD528C">
      <w:pPr>
        <w:pStyle w:val="a3"/>
        <w:shd w:val="clear" w:color="auto" w:fill="FFFFFF"/>
        <w:spacing w:before="0" w:beforeAutospacing="0" w:after="0" w:afterAutospacing="0" w:line="720" w:lineRule="atLeast"/>
        <w:ind w:firstLine="645"/>
        <w:rPr>
          <w:rFonts w:ascii="微软雅黑" w:eastAsia="微软雅黑" w:hAnsi="微软雅黑" w:hint="eastAsia"/>
          <w:color w:val="000000"/>
          <w:sz w:val="21"/>
          <w:szCs w:val="21"/>
        </w:rPr>
      </w:pPr>
      <w:r>
        <w:rPr>
          <w:rFonts w:ascii="仿宋" w:eastAsia="仿宋" w:hAnsi="仿宋" w:hint="eastAsia"/>
          <w:color w:val="000000"/>
          <w:sz w:val="32"/>
          <w:szCs w:val="32"/>
        </w:rPr>
        <w:t>西藏自治区消防救援总队2023年无扶贫资金。</w:t>
      </w:r>
    </w:p>
    <w:p w:rsidR="00CD528C" w:rsidRDefault="00CD528C" w:rsidP="00CD528C">
      <w:pPr>
        <w:pStyle w:val="a3"/>
        <w:shd w:val="clear" w:color="auto" w:fill="FFFFFF"/>
        <w:spacing w:before="0" w:beforeAutospacing="0" w:after="0" w:afterAutospacing="0" w:line="720" w:lineRule="atLeast"/>
        <w:ind w:firstLine="645"/>
        <w:rPr>
          <w:rFonts w:ascii="微软雅黑" w:eastAsia="微软雅黑" w:hAnsi="微软雅黑" w:hint="eastAsia"/>
          <w:color w:val="000000"/>
          <w:sz w:val="21"/>
          <w:szCs w:val="21"/>
        </w:rPr>
      </w:pPr>
      <w:r>
        <w:rPr>
          <w:rFonts w:ascii="楷体" w:eastAsia="楷体" w:hAnsi="楷体" w:hint="eastAsia"/>
          <w:color w:val="000000"/>
          <w:sz w:val="32"/>
          <w:szCs w:val="32"/>
        </w:rPr>
        <w:t>（六）政府债务情况。</w:t>
      </w:r>
    </w:p>
    <w:p w:rsidR="00CD528C" w:rsidRDefault="00CD528C" w:rsidP="00CD528C">
      <w:pPr>
        <w:pStyle w:val="a3"/>
        <w:shd w:val="clear" w:color="auto" w:fill="FFFFFF"/>
        <w:spacing w:before="0" w:beforeAutospacing="0" w:after="0" w:afterAutospacing="0" w:line="720" w:lineRule="atLeast"/>
        <w:ind w:firstLine="645"/>
        <w:rPr>
          <w:rFonts w:ascii="微软雅黑" w:eastAsia="微软雅黑" w:hAnsi="微软雅黑" w:hint="eastAsia"/>
          <w:color w:val="000000"/>
          <w:sz w:val="21"/>
          <w:szCs w:val="21"/>
        </w:rPr>
      </w:pPr>
      <w:r>
        <w:rPr>
          <w:rFonts w:ascii="仿宋" w:eastAsia="仿宋" w:hAnsi="仿宋" w:hint="eastAsia"/>
          <w:color w:val="000000"/>
          <w:sz w:val="32"/>
          <w:szCs w:val="32"/>
        </w:rPr>
        <w:t>西藏自治区消防救援总队2023年无政府负债。</w:t>
      </w:r>
    </w:p>
    <w:p w:rsidR="00CD528C" w:rsidRDefault="00CD528C" w:rsidP="00CD528C">
      <w:pPr>
        <w:pStyle w:val="a3"/>
        <w:shd w:val="clear" w:color="auto" w:fill="FFFFFF"/>
        <w:spacing w:before="0" w:beforeAutospacing="0" w:after="0" w:afterAutospacing="0" w:line="720" w:lineRule="atLeast"/>
        <w:jc w:val="center"/>
        <w:rPr>
          <w:rFonts w:ascii="微软雅黑" w:eastAsia="微软雅黑" w:hAnsi="微软雅黑" w:hint="eastAsia"/>
          <w:color w:val="000000"/>
          <w:sz w:val="21"/>
          <w:szCs w:val="21"/>
        </w:rPr>
      </w:pPr>
      <w:r>
        <w:rPr>
          <w:rFonts w:ascii="方正小标宋简体" w:eastAsia="方正小标宋简体" w:hAnsi="微软雅黑" w:hint="eastAsia"/>
          <w:color w:val="000000"/>
          <w:sz w:val="32"/>
          <w:szCs w:val="32"/>
        </w:rPr>
        <w:t> </w:t>
      </w:r>
    </w:p>
    <w:p w:rsidR="00CD528C" w:rsidRDefault="00CD528C" w:rsidP="00CD528C">
      <w:pPr>
        <w:pStyle w:val="a3"/>
        <w:shd w:val="clear" w:color="auto" w:fill="FFFFFF"/>
        <w:spacing w:before="0" w:beforeAutospacing="0" w:after="0" w:afterAutospacing="0" w:line="720" w:lineRule="atLeast"/>
        <w:jc w:val="center"/>
        <w:rPr>
          <w:rFonts w:ascii="微软雅黑" w:eastAsia="微软雅黑" w:hAnsi="微软雅黑" w:hint="eastAsia"/>
          <w:color w:val="000000"/>
          <w:sz w:val="21"/>
          <w:szCs w:val="21"/>
        </w:rPr>
      </w:pPr>
      <w:r>
        <w:rPr>
          <w:rFonts w:ascii="方正小标宋简体" w:eastAsia="方正小标宋简体" w:hAnsi="微软雅黑" w:hint="eastAsia"/>
          <w:color w:val="000000"/>
          <w:sz w:val="32"/>
          <w:szCs w:val="32"/>
        </w:rPr>
        <w:t>第四部分</w:t>
      </w:r>
    </w:p>
    <w:p w:rsidR="00CD528C" w:rsidRDefault="00CD528C" w:rsidP="00CD528C">
      <w:pPr>
        <w:pStyle w:val="a3"/>
        <w:shd w:val="clear" w:color="auto" w:fill="FFFFFF"/>
        <w:spacing w:before="0" w:beforeAutospacing="0" w:after="0" w:afterAutospacing="0" w:line="720" w:lineRule="atLeast"/>
        <w:jc w:val="center"/>
        <w:rPr>
          <w:rFonts w:ascii="微软雅黑" w:eastAsia="微软雅黑" w:hAnsi="微软雅黑" w:hint="eastAsia"/>
          <w:color w:val="000000"/>
          <w:sz w:val="21"/>
          <w:szCs w:val="21"/>
        </w:rPr>
      </w:pPr>
      <w:r>
        <w:rPr>
          <w:rFonts w:ascii="方正小标宋简体" w:eastAsia="方正小标宋简体" w:hAnsi="微软雅黑" w:hint="eastAsia"/>
          <w:color w:val="000000"/>
          <w:sz w:val="32"/>
          <w:szCs w:val="32"/>
        </w:rPr>
        <w:t>名词解释</w:t>
      </w:r>
    </w:p>
    <w:p w:rsidR="00CD528C" w:rsidRDefault="00CD528C" w:rsidP="00CD528C">
      <w:pPr>
        <w:pStyle w:val="a3"/>
        <w:shd w:val="clear" w:color="auto" w:fill="FFFFFF"/>
        <w:spacing w:before="0" w:beforeAutospacing="0" w:after="0" w:afterAutospacing="0" w:line="720" w:lineRule="atLeast"/>
        <w:jc w:val="center"/>
        <w:rPr>
          <w:rFonts w:ascii="微软雅黑" w:eastAsia="微软雅黑" w:hAnsi="微软雅黑" w:hint="eastAsia"/>
          <w:color w:val="000000"/>
          <w:sz w:val="21"/>
          <w:szCs w:val="21"/>
        </w:rPr>
      </w:pPr>
      <w:r>
        <w:rPr>
          <w:rFonts w:ascii="方正小标宋简体" w:eastAsia="方正小标宋简体" w:hAnsi="微软雅黑" w:hint="eastAsia"/>
          <w:color w:val="000000"/>
          <w:sz w:val="32"/>
          <w:szCs w:val="32"/>
        </w:rPr>
        <w:t> </w:t>
      </w:r>
    </w:p>
    <w:p w:rsidR="00CD528C" w:rsidRDefault="00CD528C" w:rsidP="00CD528C">
      <w:pPr>
        <w:pStyle w:val="a3"/>
        <w:shd w:val="clear" w:color="auto" w:fill="FFFFFF"/>
        <w:spacing w:before="0" w:beforeAutospacing="0" w:after="0" w:afterAutospacing="0" w:line="720" w:lineRule="atLeast"/>
        <w:ind w:firstLine="645"/>
        <w:rPr>
          <w:rFonts w:ascii="微软雅黑" w:eastAsia="微软雅黑" w:hAnsi="微软雅黑" w:hint="eastAsia"/>
          <w:color w:val="000000"/>
          <w:sz w:val="21"/>
          <w:szCs w:val="21"/>
        </w:rPr>
      </w:pPr>
      <w:r>
        <w:rPr>
          <w:rFonts w:ascii="仿宋" w:eastAsia="仿宋" w:hAnsi="仿宋" w:hint="eastAsia"/>
          <w:color w:val="000000"/>
          <w:sz w:val="32"/>
          <w:szCs w:val="32"/>
        </w:rPr>
        <w:t>（对专业性较强的名次进行解释。）</w:t>
      </w:r>
    </w:p>
    <w:p w:rsidR="00CD528C" w:rsidRDefault="00CD528C" w:rsidP="00CD528C">
      <w:pPr>
        <w:pStyle w:val="a3"/>
        <w:shd w:val="clear" w:color="auto" w:fill="FFFFFF"/>
        <w:spacing w:before="0" w:beforeAutospacing="0" w:after="0" w:afterAutospacing="0" w:line="720" w:lineRule="atLeast"/>
        <w:ind w:firstLine="645"/>
        <w:rPr>
          <w:rFonts w:ascii="微软雅黑" w:eastAsia="微软雅黑" w:hAnsi="微软雅黑" w:hint="eastAsia"/>
          <w:color w:val="000000"/>
          <w:sz w:val="21"/>
          <w:szCs w:val="21"/>
        </w:rPr>
      </w:pPr>
      <w:r>
        <w:rPr>
          <w:rFonts w:ascii="黑体" w:eastAsia="黑体" w:hAnsi="黑体" w:hint="eastAsia"/>
          <w:color w:val="000000"/>
          <w:sz w:val="32"/>
          <w:szCs w:val="32"/>
        </w:rPr>
        <w:lastRenderedPageBreak/>
        <w:t>一、一般公共预算拨款收入：</w:t>
      </w:r>
      <w:r>
        <w:rPr>
          <w:rFonts w:ascii="仿宋" w:eastAsia="仿宋" w:hAnsi="仿宋" w:hint="eastAsia"/>
          <w:color w:val="000000"/>
          <w:sz w:val="32"/>
          <w:szCs w:val="32"/>
        </w:rPr>
        <w:t>指财政部门当年拨付的资金。</w:t>
      </w:r>
    </w:p>
    <w:p w:rsidR="00CD528C" w:rsidRDefault="00CD528C" w:rsidP="00CD528C">
      <w:pPr>
        <w:pStyle w:val="a3"/>
        <w:shd w:val="clear" w:color="auto" w:fill="FFFFFF"/>
        <w:spacing w:before="0" w:beforeAutospacing="0" w:after="0" w:afterAutospacing="0" w:line="720" w:lineRule="atLeast"/>
        <w:ind w:firstLine="645"/>
        <w:rPr>
          <w:rFonts w:ascii="微软雅黑" w:eastAsia="微软雅黑" w:hAnsi="微软雅黑" w:hint="eastAsia"/>
          <w:color w:val="000000"/>
          <w:sz w:val="21"/>
          <w:szCs w:val="21"/>
        </w:rPr>
      </w:pPr>
      <w:r>
        <w:rPr>
          <w:rFonts w:ascii="黑体" w:eastAsia="黑体" w:hAnsi="黑体" w:hint="eastAsia"/>
          <w:color w:val="000000"/>
          <w:sz w:val="32"/>
          <w:szCs w:val="32"/>
        </w:rPr>
        <w:t>二、事业收入：</w:t>
      </w:r>
      <w:r>
        <w:rPr>
          <w:rFonts w:ascii="仿宋" w:eastAsia="仿宋" w:hAnsi="仿宋" w:hint="eastAsia"/>
          <w:color w:val="000000"/>
          <w:sz w:val="32"/>
          <w:szCs w:val="32"/>
        </w:rPr>
        <w:t>指事业单位开展专业业务活动及辅助活动所取得的收入。如：</w:t>
      </w:r>
    </w:p>
    <w:p w:rsidR="00CD528C" w:rsidRDefault="00CD528C" w:rsidP="00CD528C">
      <w:pPr>
        <w:pStyle w:val="a3"/>
        <w:shd w:val="clear" w:color="auto" w:fill="FFFFFF"/>
        <w:spacing w:before="0" w:beforeAutospacing="0" w:after="0" w:afterAutospacing="0" w:line="720" w:lineRule="atLeast"/>
        <w:ind w:firstLine="645"/>
        <w:rPr>
          <w:rFonts w:ascii="微软雅黑" w:eastAsia="微软雅黑" w:hAnsi="微软雅黑" w:hint="eastAsia"/>
          <w:color w:val="000000"/>
          <w:sz w:val="21"/>
          <w:szCs w:val="21"/>
        </w:rPr>
      </w:pPr>
      <w:r>
        <w:rPr>
          <w:rFonts w:ascii="黑体" w:eastAsia="黑体" w:hAnsi="黑体" w:hint="eastAsia"/>
          <w:color w:val="000000"/>
          <w:sz w:val="32"/>
          <w:szCs w:val="32"/>
        </w:rPr>
        <w:t>三、事业单位经营收入：</w:t>
      </w:r>
      <w:r>
        <w:rPr>
          <w:rFonts w:ascii="仿宋" w:eastAsia="仿宋" w:hAnsi="仿宋" w:hint="eastAsia"/>
          <w:color w:val="000000"/>
          <w:sz w:val="32"/>
          <w:szCs w:val="32"/>
        </w:rPr>
        <w:t>指事业单位在专业业务活动及其辅助活动之外开展非独立核算经营活动取得的收入。如：</w:t>
      </w:r>
    </w:p>
    <w:p w:rsidR="00CD528C" w:rsidRDefault="00CD528C" w:rsidP="00CD528C">
      <w:pPr>
        <w:pStyle w:val="a3"/>
        <w:shd w:val="clear" w:color="auto" w:fill="FFFFFF"/>
        <w:spacing w:before="0" w:beforeAutospacing="0" w:after="0" w:afterAutospacing="0" w:line="720" w:lineRule="atLeast"/>
        <w:ind w:firstLine="645"/>
        <w:rPr>
          <w:rFonts w:ascii="微软雅黑" w:eastAsia="微软雅黑" w:hAnsi="微软雅黑" w:hint="eastAsia"/>
          <w:color w:val="000000"/>
          <w:sz w:val="21"/>
          <w:szCs w:val="21"/>
        </w:rPr>
      </w:pPr>
      <w:r>
        <w:rPr>
          <w:rFonts w:ascii="黑体" w:eastAsia="黑体" w:hAnsi="黑体" w:hint="eastAsia"/>
          <w:color w:val="000000"/>
          <w:sz w:val="32"/>
          <w:szCs w:val="32"/>
        </w:rPr>
        <w:t>四、机关运行经费：</w:t>
      </w:r>
      <w:r>
        <w:rPr>
          <w:rFonts w:ascii="仿宋" w:eastAsia="仿宋" w:hAnsi="仿宋" w:hint="eastAsia"/>
          <w:color w:val="000000"/>
          <w:sz w:val="32"/>
          <w:szCs w:val="32"/>
        </w:rPr>
        <w:t>为保障行政单位（包括参照公务员法管理的事业单位）运行用于购买货物和服务的各项资金，包括办公及印刷费、邮电费、差旅费、会议费、福利费、日常维修费、一般设备购置费、办公用房水电费、办公用房取暖费、办公用房物业管理费、公务用车运行维护费以及其他费用。</w:t>
      </w:r>
    </w:p>
    <w:p w:rsidR="00CD528C" w:rsidRDefault="00CD528C" w:rsidP="00CD528C">
      <w:pPr>
        <w:pStyle w:val="a3"/>
        <w:shd w:val="clear" w:color="auto" w:fill="FFFFFF"/>
        <w:spacing w:before="0" w:beforeAutospacing="0" w:after="0" w:afterAutospacing="0" w:line="720" w:lineRule="atLeast"/>
        <w:ind w:firstLine="645"/>
        <w:rPr>
          <w:rFonts w:ascii="微软雅黑" w:eastAsia="微软雅黑" w:hAnsi="微软雅黑" w:hint="eastAsia"/>
          <w:color w:val="000000"/>
          <w:sz w:val="21"/>
          <w:szCs w:val="21"/>
        </w:rPr>
      </w:pPr>
      <w:r>
        <w:rPr>
          <w:rFonts w:ascii="黑体" w:eastAsia="黑体" w:hAnsi="黑体" w:hint="eastAsia"/>
          <w:color w:val="000000"/>
          <w:sz w:val="32"/>
          <w:szCs w:val="32"/>
        </w:rPr>
        <w:t>五、其他收入：</w:t>
      </w:r>
      <w:r>
        <w:rPr>
          <w:rFonts w:ascii="仿宋" w:eastAsia="仿宋" w:hAnsi="仿宋" w:hint="eastAsia"/>
          <w:color w:val="000000"/>
          <w:sz w:val="32"/>
          <w:szCs w:val="32"/>
        </w:rPr>
        <w:t>指除上述“一般公共预算拨款收入”、“事业收入”、“事业单位经营收入”等以外的收入。主要是按规定动用的售房收入、存款利息收入等。</w:t>
      </w:r>
    </w:p>
    <w:p w:rsidR="00CD528C" w:rsidRDefault="00CD528C" w:rsidP="00CD528C">
      <w:pPr>
        <w:pStyle w:val="a3"/>
        <w:shd w:val="clear" w:color="auto" w:fill="FFFFFF"/>
        <w:spacing w:before="0" w:beforeAutospacing="0" w:after="0" w:afterAutospacing="0" w:line="720" w:lineRule="atLeast"/>
        <w:ind w:firstLine="645"/>
        <w:rPr>
          <w:rFonts w:ascii="微软雅黑" w:eastAsia="微软雅黑" w:hAnsi="微软雅黑" w:hint="eastAsia"/>
          <w:color w:val="000000"/>
          <w:sz w:val="21"/>
          <w:szCs w:val="21"/>
        </w:rPr>
      </w:pPr>
      <w:r>
        <w:rPr>
          <w:rFonts w:ascii="黑体" w:eastAsia="黑体" w:hAnsi="黑体" w:hint="eastAsia"/>
          <w:color w:val="000000"/>
          <w:sz w:val="32"/>
          <w:szCs w:val="32"/>
        </w:rPr>
        <w:t>六、上年结转：</w:t>
      </w:r>
      <w:r>
        <w:rPr>
          <w:rFonts w:ascii="仿宋" w:eastAsia="仿宋" w:hAnsi="仿宋" w:hint="eastAsia"/>
          <w:color w:val="000000"/>
          <w:sz w:val="32"/>
          <w:szCs w:val="32"/>
        </w:rPr>
        <w:t>指以前年度安排、结转到本年仍按原规定用途继续使用的资金。</w:t>
      </w:r>
    </w:p>
    <w:p w:rsidR="00CD528C" w:rsidRDefault="00CD528C" w:rsidP="00CD528C">
      <w:pPr>
        <w:pStyle w:val="a3"/>
        <w:shd w:val="clear" w:color="auto" w:fill="FFFFFF"/>
        <w:spacing w:before="0" w:beforeAutospacing="0" w:after="0" w:afterAutospacing="0" w:line="720" w:lineRule="atLeast"/>
        <w:ind w:firstLine="645"/>
        <w:rPr>
          <w:rFonts w:ascii="微软雅黑" w:eastAsia="微软雅黑" w:hAnsi="微软雅黑" w:hint="eastAsia"/>
          <w:color w:val="000000"/>
          <w:sz w:val="21"/>
          <w:szCs w:val="21"/>
        </w:rPr>
      </w:pPr>
      <w:r>
        <w:rPr>
          <w:rFonts w:ascii="黑体" w:eastAsia="黑体" w:hAnsi="黑体" w:hint="eastAsia"/>
          <w:color w:val="000000"/>
          <w:sz w:val="32"/>
          <w:szCs w:val="32"/>
        </w:rPr>
        <w:t>七、重点项目：</w:t>
      </w:r>
      <w:r>
        <w:rPr>
          <w:rFonts w:ascii="仿宋" w:eastAsia="仿宋" w:hAnsi="仿宋" w:hint="eastAsia"/>
          <w:color w:val="000000"/>
          <w:sz w:val="32"/>
          <w:szCs w:val="32"/>
        </w:rPr>
        <w:t>重点项目：贯彻落实自治区党委、政府重大方针政策和决策部署的项目，覆盖面广、影响力大、社</w:t>
      </w:r>
      <w:r>
        <w:rPr>
          <w:rFonts w:ascii="仿宋" w:eastAsia="仿宋" w:hAnsi="仿宋" w:hint="eastAsia"/>
          <w:color w:val="000000"/>
          <w:sz w:val="32"/>
          <w:szCs w:val="32"/>
        </w:rPr>
        <w:lastRenderedPageBreak/>
        <w:t>会关注度高、实施期长的项目，与本部门职能职责密切相关的项目或预算安排支出相对较大的项目（具体重点项目由各部门结合实际自行确定）。</w:t>
      </w:r>
    </w:p>
    <w:p w:rsidR="00CD528C" w:rsidRDefault="00CD528C" w:rsidP="00CD528C">
      <w:pPr>
        <w:pStyle w:val="a3"/>
        <w:shd w:val="clear" w:color="auto" w:fill="FFFFFF"/>
        <w:spacing w:before="0" w:beforeAutospacing="0" w:after="0" w:afterAutospacing="0" w:line="720" w:lineRule="atLeast"/>
        <w:ind w:firstLine="645"/>
        <w:rPr>
          <w:rFonts w:ascii="微软雅黑" w:eastAsia="微软雅黑" w:hAnsi="微软雅黑" w:hint="eastAsia"/>
          <w:color w:val="000000"/>
          <w:sz w:val="21"/>
          <w:szCs w:val="21"/>
        </w:rPr>
      </w:pPr>
      <w:r>
        <w:rPr>
          <w:rFonts w:ascii="黑体" w:eastAsia="黑体" w:hAnsi="黑体" w:hint="eastAsia"/>
          <w:color w:val="000000"/>
          <w:sz w:val="32"/>
          <w:szCs w:val="32"/>
        </w:rPr>
        <w:t>八、基本支出：</w:t>
      </w:r>
      <w:r>
        <w:rPr>
          <w:rFonts w:ascii="仿宋" w:eastAsia="仿宋" w:hAnsi="仿宋" w:hint="eastAsia"/>
          <w:color w:val="000000"/>
          <w:sz w:val="32"/>
          <w:szCs w:val="32"/>
        </w:rPr>
        <w:t>指为保障机构正常运转、完成日常工作任务而发生的人员支出和公用支出。</w:t>
      </w:r>
    </w:p>
    <w:p w:rsidR="00CD528C" w:rsidRDefault="00CD528C" w:rsidP="00CD528C">
      <w:pPr>
        <w:pStyle w:val="a3"/>
        <w:shd w:val="clear" w:color="auto" w:fill="FFFFFF"/>
        <w:spacing w:before="0" w:beforeAutospacing="0" w:after="0" w:afterAutospacing="0" w:line="720" w:lineRule="atLeast"/>
        <w:ind w:firstLine="645"/>
        <w:rPr>
          <w:rFonts w:ascii="微软雅黑" w:eastAsia="微软雅黑" w:hAnsi="微软雅黑" w:hint="eastAsia"/>
          <w:color w:val="000000"/>
          <w:sz w:val="21"/>
          <w:szCs w:val="21"/>
        </w:rPr>
      </w:pPr>
      <w:r>
        <w:rPr>
          <w:rFonts w:ascii="黑体" w:eastAsia="黑体" w:hAnsi="黑体" w:hint="eastAsia"/>
          <w:color w:val="000000"/>
          <w:sz w:val="32"/>
          <w:szCs w:val="32"/>
        </w:rPr>
        <w:t>九、项目支出：</w:t>
      </w:r>
      <w:r>
        <w:rPr>
          <w:rFonts w:ascii="仿宋" w:eastAsia="仿宋" w:hAnsi="仿宋" w:hint="eastAsia"/>
          <w:color w:val="000000"/>
          <w:sz w:val="32"/>
          <w:szCs w:val="32"/>
        </w:rPr>
        <w:t>指在基本支出之外为完成特定行政任务或事业发展目标所发生的支出。</w:t>
      </w:r>
    </w:p>
    <w:p w:rsidR="00CD528C" w:rsidRDefault="00CD528C" w:rsidP="00CD528C">
      <w:pPr>
        <w:pStyle w:val="a3"/>
        <w:shd w:val="clear" w:color="auto" w:fill="FFFFFF"/>
        <w:spacing w:before="0" w:beforeAutospacing="0" w:after="0" w:afterAutospacing="0" w:line="720" w:lineRule="atLeast"/>
        <w:ind w:firstLine="645"/>
        <w:rPr>
          <w:rFonts w:ascii="微软雅黑" w:eastAsia="微软雅黑" w:hAnsi="微软雅黑" w:hint="eastAsia"/>
          <w:color w:val="000000"/>
          <w:sz w:val="21"/>
          <w:szCs w:val="21"/>
        </w:rPr>
      </w:pPr>
      <w:r>
        <w:rPr>
          <w:rFonts w:ascii="黑体" w:eastAsia="黑体" w:hAnsi="黑体" w:hint="eastAsia"/>
          <w:color w:val="000000"/>
          <w:sz w:val="32"/>
          <w:szCs w:val="32"/>
        </w:rPr>
        <w:t>十、事业单位经营支出：</w:t>
      </w:r>
      <w:r>
        <w:rPr>
          <w:rFonts w:ascii="仿宋" w:eastAsia="仿宋" w:hAnsi="仿宋" w:hint="eastAsia"/>
          <w:color w:val="000000"/>
          <w:sz w:val="32"/>
          <w:szCs w:val="32"/>
        </w:rPr>
        <w:t>指事业单位在专业业务活动及其辅助活动之外开展非独立核算经营活动发生的支出。</w:t>
      </w:r>
    </w:p>
    <w:p w:rsidR="00A84A96" w:rsidRPr="00CD528C" w:rsidRDefault="00A84A96" w:rsidP="00CD528C"/>
    <w:sectPr w:rsidR="00A84A96" w:rsidRPr="00CD528C">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方正小标宋简体">
    <w:altName w:val="宋体"/>
    <w:panose1 w:val="00000000000000000000"/>
    <w:charset w:val="86"/>
    <w:family w:val="roman"/>
    <w:notTrueType/>
    <w:pitch w:val="default"/>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仿宋_GB2312">
    <w:altName w:val="仿宋"/>
    <w:panose1 w:val="00000000000000000000"/>
    <w:charset w:val="86"/>
    <w:family w:val="roman"/>
    <w:notTrueType/>
    <w:pitch w:val="default"/>
    <w:sig w:usb0="00000001" w:usb1="080E0000" w:usb2="00000010" w:usb3="00000000" w:csb0="00040000" w:csb1="00000000"/>
  </w:font>
  <w:font w:name="方正仿宋_GBK">
    <w:altName w:val="Microsoft YaHei UI"/>
    <w:charset w:val="86"/>
    <w:family w:val="auto"/>
    <w:pitch w:val="default"/>
    <w:sig w:usb0="00000000" w:usb1="080E0000" w:usb2="00000000" w:usb3="00000000" w:csb0="00040000"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6"/>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D528C"/>
    <w:rsid w:val="00A84A96"/>
    <w:rsid w:val="00CD528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CD528C"/>
    <w:pPr>
      <w:widowControl/>
      <w:spacing w:before="100" w:beforeAutospacing="1" w:after="100" w:afterAutospacing="1"/>
      <w:jc w:val="left"/>
    </w:pPr>
    <w:rPr>
      <w:rFonts w:ascii="宋体" w:eastAsia="宋体" w:hAnsi="宋体" w:cs="宋体"/>
      <w:kern w:val="0"/>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CD528C"/>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9424931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10</Pages>
  <Words>527</Words>
  <Characters>3006</Characters>
  <Application>Microsoft Office Word</Application>
  <DocSecurity>0</DocSecurity>
  <Lines>25</Lines>
  <Paragraphs>7</Paragraphs>
  <ScaleCrop>false</ScaleCrop>
  <Company/>
  <LinksUpToDate>false</LinksUpToDate>
  <CharactersWithSpaces>3526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xb21cn</dc:creator>
  <cp:lastModifiedBy>xb21cn</cp:lastModifiedBy>
  <cp:revision>1</cp:revision>
  <dcterms:created xsi:type="dcterms:W3CDTF">2023-04-16T07:21:00Z</dcterms:created>
  <dcterms:modified xsi:type="dcterms:W3CDTF">2023-04-16T07:22:00Z</dcterms:modified>
</cp:coreProperties>
</file>